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CA" w:rsidRPr="00452FB6" w:rsidRDefault="00C46ECA" w:rsidP="00C46ECA">
      <w:pPr>
        <w:pStyle w:val="Title"/>
        <w:jc w:val="center"/>
      </w:pPr>
      <w:r w:rsidRPr="00452FB6">
        <w:t>Grantmakers for Effective Organizations</w:t>
      </w:r>
    </w:p>
    <w:p w:rsidR="00C46ECA" w:rsidRDefault="00C46ECA" w:rsidP="00C46ECA">
      <w:pPr>
        <w:pStyle w:val="Subtitle"/>
        <w:jc w:val="center"/>
      </w:pPr>
      <w:r w:rsidRPr="00E1666C">
        <w:t xml:space="preserve">Job Description: </w:t>
      </w:r>
      <w:r>
        <w:t>Membershi</w:t>
      </w:r>
      <w:r w:rsidR="00F333A6">
        <w:t>p</w:t>
      </w:r>
      <w:r w:rsidR="007778B5">
        <w:t>/Development</w:t>
      </w:r>
      <w:r w:rsidRPr="00E1666C">
        <w:t xml:space="preserve"> Ass</w:t>
      </w:r>
      <w:r w:rsidR="007778B5">
        <w:t>ociate</w:t>
      </w:r>
    </w:p>
    <w:p w:rsidR="004B4D31" w:rsidRDefault="004B4D31" w:rsidP="004B4D31"/>
    <w:p w:rsidR="004B4D31" w:rsidRPr="004B4D31" w:rsidRDefault="004B4D31" w:rsidP="004B4D31">
      <w:pPr>
        <w:rPr>
          <w:rFonts w:ascii="Stan" w:hAnsi="Stan"/>
          <w:b/>
          <w:color w:val="EF6E00" w:themeColor="accent1"/>
          <w:sz w:val="32"/>
          <w:szCs w:val="32"/>
        </w:rPr>
      </w:pPr>
      <w:r w:rsidRPr="004B4D31">
        <w:rPr>
          <w:rFonts w:ascii="Stan" w:hAnsi="Stan"/>
          <w:b/>
          <w:color w:val="EF6E00" w:themeColor="accent1"/>
          <w:sz w:val="32"/>
          <w:szCs w:val="32"/>
        </w:rPr>
        <w:t>November 2019</w:t>
      </w:r>
    </w:p>
    <w:p w:rsidR="00C46ECA" w:rsidRDefault="00C46ECA" w:rsidP="00C46ECA">
      <w:pPr>
        <w:rPr>
          <w:rFonts w:asciiTheme="minorHAnsi" w:hAnsiTheme="minorHAnsi"/>
          <w:sz w:val="22"/>
          <w:szCs w:val="22"/>
          <w:u w:val="single"/>
        </w:rPr>
      </w:pPr>
    </w:p>
    <w:p w:rsidR="00457AC1" w:rsidRPr="00457AC1" w:rsidRDefault="00457AC1" w:rsidP="00457AC1">
      <w:pPr>
        <w:pStyle w:val="Heading1"/>
        <w:rPr>
          <w:sz w:val="28"/>
        </w:rPr>
      </w:pPr>
      <w:r w:rsidRPr="00457AC1">
        <w:rPr>
          <w:sz w:val="28"/>
        </w:rPr>
        <w:t>Position Description:</w:t>
      </w:r>
      <w:bookmarkStart w:id="0" w:name="_GoBack"/>
      <w:bookmarkEnd w:id="0"/>
    </w:p>
    <w:p w:rsidR="00C46ECA" w:rsidRPr="00C46ECA" w:rsidRDefault="00C46ECA" w:rsidP="00C46ECA">
      <w:pPr>
        <w:rPr>
          <w:rFonts w:asciiTheme="minorHAnsi" w:hAnsiTheme="minorHAnsi" w:cs="Garamond"/>
          <w:sz w:val="22"/>
          <w:szCs w:val="22"/>
        </w:rPr>
      </w:pPr>
      <w:r w:rsidRPr="00C46ECA">
        <w:rPr>
          <w:rFonts w:asciiTheme="minorHAnsi" w:hAnsiTheme="minorHAnsi"/>
          <w:color w:val="000000"/>
          <w:sz w:val="22"/>
          <w:szCs w:val="22"/>
        </w:rPr>
        <w:t xml:space="preserve">Under the direction of the </w:t>
      </w:r>
      <w:r w:rsidR="004B4D31">
        <w:rPr>
          <w:rFonts w:asciiTheme="minorHAnsi" w:hAnsiTheme="minorHAnsi"/>
          <w:color w:val="000000"/>
          <w:sz w:val="22"/>
          <w:szCs w:val="22"/>
        </w:rPr>
        <w:t>director of membership/development</w:t>
      </w:r>
      <w:r w:rsidRPr="00C46ECA">
        <w:rPr>
          <w:rFonts w:asciiTheme="minorHAnsi" w:hAnsiTheme="minorHAnsi"/>
          <w:color w:val="000000"/>
          <w:sz w:val="22"/>
          <w:szCs w:val="22"/>
        </w:rPr>
        <w:t xml:space="preserve">, the membership </w:t>
      </w:r>
      <w:r w:rsidR="007778B5">
        <w:rPr>
          <w:rFonts w:asciiTheme="minorHAnsi" w:hAnsiTheme="minorHAnsi"/>
          <w:color w:val="000000"/>
          <w:sz w:val="22"/>
          <w:szCs w:val="22"/>
        </w:rPr>
        <w:t>development associate</w:t>
      </w:r>
      <w:r w:rsidRPr="00C46E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57AC1">
        <w:rPr>
          <w:rFonts w:asciiTheme="minorHAnsi" w:hAnsiTheme="minorHAnsi"/>
          <w:color w:val="000000"/>
          <w:sz w:val="22"/>
          <w:szCs w:val="22"/>
        </w:rPr>
        <w:t>administers the renewal process for GEO’s 600+ member organizations</w:t>
      </w:r>
      <w:r w:rsidRPr="00C46ECA">
        <w:rPr>
          <w:rFonts w:asciiTheme="minorHAnsi" w:hAnsiTheme="minorHAnsi"/>
          <w:color w:val="000000"/>
          <w:sz w:val="22"/>
          <w:szCs w:val="22"/>
        </w:rPr>
        <w:t>. The</w:t>
      </w:r>
      <w:r w:rsidRPr="00C46ECA">
        <w:rPr>
          <w:rFonts w:asciiTheme="minorHAnsi" w:hAnsiTheme="minorHAnsi"/>
          <w:sz w:val="22"/>
          <w:szCs w:val="22"/>
        </w:rPr>
        <w:t xml:space="preserve"> membership</w:t>
      </w:r>
      <w:r w:rsidR="004B4D31">
        <w:rPr>
          <w:rFonts w:asciiTheme="minorHAnsi" w:hAnsiTheme="minorHAnsi"/>
          <w:sz w:val="22"/>
          <w:szCs w:val="22"/>
        </w:rPr>
        <w:t>/</w:t>
      </w:r>
      <w:r w:rsidR="007778B5">
        <w:rPr>
          <w:rFonts w:asciiTheme="minorHAnsi" w:hAnsiTheme="minorHAnsi"/>
          <w:sz w:val="22"/>
          <w:szCs w:val="22"/>
        </w:rPr>
        <w:t>development</w:t>
      </w:r>
      <w:r w:rsidRPr="00C46ECA">
        <w:rPr>
          <w:rFonts w:asciiTheme="minorHAnsi" w:hAnsiTheme="minorHAnsi"/>
          <w:sz w:val="22"/>
          <w:szCs w:val="22"/>
        </w:rPr>
        <w:t xml:space="preserve"> ass</w:t>
      </w:r>
      <w:r w:rsidR="007778B5">
        <w:rPr>
          <w:rFonts w:asciiTheme="minorHAnsi" w:hAnsiTheme="minorHAnsi"/>
          <w:sz w:val="22"/>
          <w:szCs w:val="22"/>
        </w:rPr>
        <w:t>ociate</w:t>
      </w:r>
      <w:r w:rsidRPr="00C46ECA">
        <w:rPr>
          <w:rFonts w:asciiTheme="minorHAnsi" w:hAnsiTheme="minorHAnsi"/>
          <w:sz w:val="22"/>
          <w:szCs w:val="22"/>
        </w:rPr>
        <w:t xml:space="preserve"> is someone interested in a career in the nonprofit sector. </w:t>
      </w:r>
      <w:r w:rsidRPr="00C46ECA">
        <w:rPr>
          <w:rFonts w:asciiTheme="minorHAnsi" w:hAnsiTheme="minorHAnsi" w:cs="Garamond"/>
          <w:sz w:val="22"/>
          <w:szCs w:val="22"/>
        </w:rPr>
        <w:t>This is a near-entry level position with room for growth and immediate opportunity for responsibility for the right candidate.</w:t>
      </w:r>
    </w:p>
    <w:p w:rsidR="00C46ECA" w:rsidRDefault="00C46ECA" w:rsidP="00C46ECA">
      <w:pPr>
        <w:rPr>
          <w:rFonts w:asciiTheme="minorHAnsi" w:hAnsiTheme="minorHAnsi"/>
          <w:b/>
          <w:sz w:val="22"/>
          <w:szCs w:val="22"/>
        </w:rPr>
      </w:pPr>
    </w:p>
    <w:p w:rsidR="00457AC1" w:rsidRPr="00457AC1" w:rsidRDefault="00457AC1" w:rsidP="00457AC1">
      <w:pPr>
        <w:pStyle w:val="Heading1"/>
        <w:rPr>
          <w:sz w:val="28"/>
        </w:rPr>
      </w:pPr>
      <w:r w:rsidRPr="00457AC1">
        <w:rPr>
          <w:sz w:val="28"/>
        </w:rPr>
        <w:t>Key Responsibilities:</w:t>
      </w:r>
    </w:p>
    <w:p w:rsidR="00C46ECA" w:rsidRPr="00C46ECA" w:rsidRDefault="00C46ECA" w:rsidP="00C46ECA">
      <w:pPr>
        <w:rPr>
          <w:rFonts w:asciiTheme="minorHAnsi" w:hAnsiTheme="minorHAnsi"/>
          <w:b/>
          <w:sz w:val="22"/>
          <w:szCs w:val="22"/>
        </w:rPr>
      </w:pPr>
      <w:r w:rsidRPr="00C46ECA">
        <w:rPr>
          <w:rFonts w:asciiTheme="minorHAnsi" w:hAnsiTheme="minorHAnsi"/>
          <w:b/>
          <w:sz w:val="22"/>
          <w:szCs w:val="22"/>
        </w:rPr>
        <w:t>Membership</w:t>
      </w:r>
    </w:p>
    <w:p w:rsidR="00C46ECA" w:rsidRPr="00C46ECA" w:rsidRDefault="00C46ECA" w:rsidP="00C46ECA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C46ECA">
        <w:rPr>
          <w:rFonts w:asciiTheme="minorHAnsi" w:hAnsiTheme="minorHAnsi"/>
          <w:sz w:val="22"/>
          <w:szCs w:val="22"/>
        </w:rPr>
        <w:t>Send renewal notices to all renewing members as well as follow up by phone, when necessary,</w:t>
      </w:r>
      <w:r w:rsidR="00457AC1">
        <w:rPr>
          <w:rFonts w:asciiTheme="minorHAnsi" w:hAnsiTheme="minorHAnsi"/>
          <w:sz w:val="22"/>
          <w:szCs w:val="22"/>
        </w:rPr>
        <w:t xml:space="preserve"> to maintain a </w:t>
      </w:r>
      <w:r w:rsidR="004B4D31">
        <w:rPr>
          <w:rFonts w:asciiTheme="minorHAnsi" w:hAnsiTheme="minorHAnsi"/>
          <w:sz w:val="22"/>
          <w:szCs w:val="22"/>
        </w:rPr>
        <w:t>90</w:t>
      </w:r>
      <w:r w:rsidR="00457AC1">
        <w:rPr>
          <w:rFonts w:asciiTheme="minorHAnsi" w:hAnsiTheme="minorHAnsi"/>
          <w:sz w:val="22"/>
          <w:szCs w:val="22"/>
        </w:rPr>
        <w:t>-percent renewal rate</w:t>
      </w:r>
    </w:p>
    <w:p w:rsidR="00C46ECA" w:rsidRPr="00C46ECA" w:rsidRDefault="00C46ECA" w:rsidP="00C46ECA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C46ECA">
        <w:rPr>
          <w:rFonts w:asciiTheme="minorHAnsi" w:hAnsiTheme="minorHAnsi"/>
          <w:sz w:val="22"/>
          <w:szCs w:val="22"/>
        </w:rPr>
        <w:t>Review member and prospect financial statements to calculate membership contributions</w:t>
      </w:r>
    </w:p>
    <w:p w:rsidR="00C46ECA" w:rsidRPr="00C46ECA" w:rsidRDefault="00C46ECA" w:rsidP="00C46ECA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C46ECA">
        <w:rPr>
          <w:rFonts w:asciiTheme="minorHAnsi" w:hAnsiTheme="minorHAnsi"/>
          <w:sz w:val="22"/>
          <w:szCs w:val="22"/>
        </w:rPr>
        <w:t>Record receipt of all membership payments and send acknowledgements to all members</w:t>
      </w:r>
    </w:p>
    <w:p w:rsidR="00C46ECA" w:rsidRPr="00C46ECA" w:rsidRDefault="00C46ECA" w:rsidP="00C46ECA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C46ECA">
        <w:rPr>
          <w:rFonts w:asciiTheme="minorHAnsi" w:hAnsiTheme="minorHAnsi"/>
          <w:sz w:val="22"/>
          <w:szCs w:val="22"/>
        </w:rPr>
        <w:t>Reconcile payments and membership numbers with monthly financial statements from GEO’s accountant</w:t>
      </w:r>
    </w:p>
    <w:p w:rsidR="00C46ECA" w:rsidRPr="00C46ECA" w:rsidRDefault="00C46ECA" w:rsidP="00C46ECA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C46ECA">
        <w:rPr>
          <w:rFonts w:asciiTheme="minorHAnsi" w:hAnsiTheme="minorHAnsi"/>
          <w:sz w:val="22"/>
          <w:szCs w:val="22"/>
        </w:rPr>
        <w:t>Pull mailing lists and coordinate mailings to the existing membership list and as part of campaigns to member prospects</w:t>
      </w:r>
    </w:p>
    <w:p w:rsidR="00C46ECA" w:rsidRPr="00C46ECA" w:rsidRDefault="00C46ECA" w:rsidP="00C46ECA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C46ECA">
        <w:rPr>
          <w:rFonts w:asciiTheme="minorHAnsi" w:hAnsiTheme="minorHAnsi"/>
          <w:bCs/>
          <w:sz w:val="22"/>
          <w:szCs w:val="22"/>
        </w:rPr>
        <w:t xml:space="preserve">Offer front-line </w:t>
      </w:r>
      <w:r w:rsidR="00457AC1">
        <w:rPr>
          <w:rFonts w:asciiTheme="minorHAnsi" w:hAnsiTheme="minorHAnsi"/>
          <w:bCs/>
          <w:sz w:val="22"/>
          <w:szCs w:val="22"/>
        </w:rPr>
        <w:t xml:space="preserve">customer </w:t>
      </w:r>
      <w:r w:rsidRPr="00C46ECA">
        <w:rPr>
          <w:rFonts w:asciiTheme="minorHAnsi" w:hAnsiTheme="minorHAnsi"/>
          <w:bCs/>
          <w:sz w:val="22"/>
          <w:szCs w:val="22"/>
        </w:rPr>
        <w:t>service to members, including assistance with access to members-only content online and other benefits, and responding to web forms</w:t>
      </w:r>
    </w:p>
    <w:p w:rsidR="00C46ECA" w:rsidRDefault="00C46ECA" w:rsidP="00C46ECA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C46ECA">
        <w:rPr>
          <w:rFonts w:asciiTheme="minorHAnsi" w:hAnsiTheme="minorHAnsi"/>
          <w:sz w:val="22"/>
          <w:szCs w:val="22"/>
        </w:rPr>
        <w:t>Maintain and update records in GEO’s database</w:t>
      </w:r>
    </w:p>
    <w:p w:rsidR="00C46ECA" w:rsidRPr="00457AC1" w:rsidRDefault="00C46ECA" w:rsidP="00D15E1C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57AC1">
        <w:rPr>
          <w:rFonts w:asciiTheme="minorHAnsi" w:hAnsiTheme="minorHAnsi"/>
          <w:sz w:val="22"/>
          <w:szCs w:val="22"/>
        </w:rPr>
        <w:t>Support staff in engagement and recruitment activities, including tracking th</w:t>
      </w:r>
      <w:r w:rsidR="004B4D31">
        <w:rPr>
          <w:rFonts w:asciiTheme="minorHAnsi" w:hAnsiTheme="minorHAnsi"/>
          <w:sz w:val="22"/>
          <w:szCs w:val="22"/>
        </w:rPr>
        <w:t>e</w:t>
      </w:r>
      <w:r w:rsidRPr="00457AC1">
        <w:rPr>
          <w:rFonts w:asciiTheme="minorHAnsi" w:hAnsiTheme="minorHAnsi"/>
          <w:sz w:val="22"/>
          <w:szCs w:val="22"/>
        </w:rPr>
        <w:t xml:space="preserve"> outreach</w:t>
      </w:r>
      <w:r w:rsidR="004B4D31">
        <w:rPr>
          <w:rFonts w:asciiTheme="minorHAnsi" w:hAnsiTheme="minorHAnsi"/>
          <w:sz w:val="22"/>
          <w:szCs w:val="22"/>
        </w:rPr>
        <w:t xml:space="preserve"> process</w:t>
      </w:r>
    </w:p>
    <w:p w:rsidR="00C46ECA" w:rsidRPr="00457AC1" w:rsidRDefault="00C46ECA" w:rsidP="00C46ECA">
      <w:pPr>
        <w:rPr>
          <w:rFonts w:asciiTheme="minorHAnsi" w:hAnsiTheme="minorHAnsi"/>
          <w:sz w:val="22"/>
          <w:szCs w:val="22"/>
        </w:rPr>
      </w:pPr>
    </w:p>
    <w:p w:rsidR="00457AC1" w:rsidRPr="00457AC1" w:rsidRDefault="00457AC1" w:rsidP="00457AC1">
      <w:pPr>
        <w:rPr>
          <w:rFonts w:asciiTheme="minorHAnsi" w:hAnsiTheme="minorHAnsi"/>
          <w:b/>
          <w:sz w:val="22"/>
          <w:szCs w:val="22"/>
        </w:rPr>
      </w:pPr>
      <w:r w:rsidRPr="00457AC1">
        <w:rPr>
          <w:rFonts w:asciiTheme="minorHAnsi" w:hAnsiTheme="minorHAnsi"/>
          <w:b/>
          <w:sz w:val="22"/>
          <w:szCs w:val="22"/>
        </w:rPr>
        <w:t>Other Membership Team Responsibilities</w:t>
      </w:r>
    </w:p>
    <w:p w:rsidR="00457AC1" w:rsidRPr="00457AC1" w:rsidRDefault="00457AC1" w:rsidP="00457AC1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57AC1">
        <w:rPr>
          <w:rFonts w:asciiTheme="minorHAnsi" w:hAnsiTheme="minorHAnsi"/>
          <w:sz w:val="22"/>
          <w:szCs w:val="22"/>
        </w:rPr>
        <w:t xml:space="preserve">Offer ideas for improvements and upgrades to the </w:t>
      </w:r>
      <w:r>
        <w:rPr>
          <w:rFonts w:asciiTheme="minorHAnsi" w:hAnsiTheme="minorHAnsi"/>
          <w:sz w:val="22"/>
          <w:szCs w:val="22"/>
        </w:rPr>
        <w:t>organization’s database</w:t>
      </w:r>
      <w:r w:rsidR="003E7C38">
        <w:rPr>
          <w:rFonts w:asciiTheme="minorHAnsi" w:hAnsiTheme="minorHAnsi"/>
          <w:sz w:val="22"/>
          <w:szCs w:val="22"/>
        </w:rPr>
        <w:t xml:space="preserve"> and membership processes</w:t>
      </w:r>
    </w:p>
    <w:p w:rsidR="00457AC1" w:rsidRDefault="00457AC1" w:rsidP="00457AC1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57AC1">
        <w:rPr>
          <w:rFonts w:asciiTheme="minorHAnsi" w:hAnsiTheme="minorHAnsi"/>
          <w:sz w:val="22"/>
          <w:szCs w:val="22"/>
        </w:rPr>
        <w:t>Step in to communicate the value of GEO membership to nonmembers,</w:t>
      </w:r>
      <w:r>
        <w:rPr>
          <w:rFonts w:asciiTheme="minorHAnsi" w:hAnsiTheme="minorHAnsi"/>
          <w:sz w:val="22"/>
          <w:szCs w:val="22"/>
        </w:rPr>
        <w:t xml:space="preserve"> </w:t>
      </w:r>
      <w:r w:rsidR="003E7C38">
        <w:rPr>
          <w:rFonts w:asciiTheme="minorHAnsi" w:hAnsiTheme="minorHAnsi"/>
          <w:sz w:val="22"/>
          <w:szCs w:val="22"/>
        </w:rPr>
        <w:t>if/</w:t>
      </w:r>
      <w:r>
        <w:rPr>
          <w:rFonts w:asciiTheme="minorHAnsi" w:hAnsiTheme="minorHAnsi"/>
          <w:sz w:val="22"/>
          <w:szCs w:val="22"/>
        </w:rPr>
        <w:t>when necessary</w:t>
      </w:r>
    </w:p>
    <w:p w:rsidR="00CE0ACE" w:rsidRDefault="00CE0ACE" w:rsidP="00457AC1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administrative support to GEO leadership</w:t>
      </w:r>
    </w:p>
    <w:p w:rsidR="004B4D31" w:rsidRPr="00457AC1" w:rsidRDefault="004B4D31" w:rsidP="00457AC1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Help facilitate </w:t>
      </w:r>
      <w:proofErr w:type="spellStart"/>
      <w:r>
        <w:rPr>
          <w:rFonts w:asciiTheme="minorHAnsi" w:hAnsiTheme="minorHAnsi"/>
          <w:sz w:val="22"/>
          <w:szCs w:val="22"/>
        </w:rPr>
        <w:t>GEOList</w:t>
      </w:r>
      <w:proofErr w:type="spellEnd"/>
      <w:r>
        <w:rPr>
          <w:rFonts w:asciiTheme="minorHAnsi" w:hAnsiTheme="minorHAnsi"/>
          <w:sz w:val="22"/>
          <w:szCs w:val="22"/>
        </w:rPr>
        <w:t xml:space="preserve"> serve; daily with the exceptions of Friday</w:t>
      </w:r>
    </w:p>
    <w:p w:rsidR="00457AC1" w:rsidRPr="00457AC1" w:rsidRDefault="00457AC1" w:rsidP="00457AC1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 as assigned</w:t>
      </w:r>
    </w:p>
    <w:p w:rsidR="00713765" w:rsidRDefault="00713765" w:rsidP="00457AC1">
      <w:pPr>
        <w:rPr>
          <w:rFonts w:asciiTheme="minorHAnsi" w:hAnsiTheme="minorHAnsi"/>
          <w:sz w:val="22"/>
          <w:szCs w:val="22"/>
        </w:rPr>
      </w:pPr>
    </w:p>
    <w:p w:rsidR="00457AC1" w:rsidRPr="00457AC1" w:rsidRDefault="00457AC1" w:rsidP="00457AC1">
      <w:pPr>
        <w:rPr>
          <w:rFonts w:asciiTheme="minorHAnsi" w:hAnsiTheme="minorHAnsi"/>
          <w:b/>
          <w:sz w:val="22"/>
          <w:szCs w:val="22"/>
        </w:rPr>
      </w:pPr>
      <w:r w:rsidRPr="00457AC1">
        <w:rPr>
          <w:rFonts w:asciiTheme="minorHAnsi" w:hAnsiTheme="minorHAnsi"/>
          <w:b/>
          <w:sz w:val="22"/>
          <w:szCs w:val="22"/>
        </w:rPr>
        <w:t>Build Year</w:t>
      </w:r>
    </w:p>
    <w:p w:rsidR="00457AC1" w:rsidRPr="00457AC1" w:rsidRDefault="00457AC1" w:rsidP="00457AC1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57AC1">
        <w:rPr>
          <w:rFonts w:asciiTheme="minorHAnsi" w:hAnsiTheme="minorHAnsi"/>
          <w:sz w:val="22"/>
          <w:szCs w:val="22"/>
        </w:rPr>
        <w:t xml:space="preserve">Work with the </w:t>
      </w:r>
      <w:r w:rsidR="001B2B2B">
        <w:rPr>
          <w:rFonts w:asciiTheme="minorHAnsi" w:hAnsiTheme="minorHAnsi"/>
          <w:sz w:val="22"/>
          <w:szCs w:val="22"/>
        </w:rPr>
        <w:t>director of member</w:t>
      </w:r>
      <w:r w:rsidR="004B4D31">
        <w:rPr>
          <w:rFonts w:asciiTheme="minorHAnsi" w:hAnsiTheme="minorHAnsi"/>
          <w:sz w:val="22"/>
          <w:szCs w:val="22"/>
        </w:rPr>
        <w:t>ship/development</w:t>
      </w:r>
      <w:r w:rsidRPr="00457AC1">
        <w:rPr>
          <w:rFonts w:asciiTheme="minorHAnsi" w:hAnsiTheme="minorHAnsi"/>
          <w:sz w:val="22"/>
          <w:szCs w:val="22"/>
        </w:rPr>
        <w:t xml:space="preserve"> </w:t>
      </w:r>
      <w:r w:rsidR="004B4D31">
        <w:rPr>
          <w:rFonts w:asciiTheme="minorHAnsi" w:hAnsiTheme="minorHAnsi"/>
          <w:sz w:val="22"/>
          <w:szCs w:val="22"/>
        </w:rPr>
        <w:t xml:space="preserve">and vice president of external affairs </w:t>
      </w:r>
      <w:r w:rsidRPr="00457AC1">
        <w:rPr>
          <w:rFonts w:asciiTheme="minorHAnsi" w:hAnsiTheme="minorHAnsi"/>
          <w:sz w:val="22"/>
          <w:szCs w:val="22"/>
        </w:rPr>
        <w:t xml:space="preserve">to identify a personal scope of work that will help position GEO to make progress on our strategy, advance our change agenda and serve the field as part of our Build </w:t>
      </w:r>
      <w:r w:rsidR="004B4D31">
        <w:rPr>
          <w:rFonts w:asciiTheme="minorHAnsi" w:hAnsiTheme="minorHAnsi"/>
          <w:sz w:val="22"/>
          <w:szCs w:val="22"/>
        </w:rPr>
        <w:t>Y</w:t>
      </w:r>
      <w:r w:rsidRPr="00457AC1">
        <w:rPr>
          <w:rFonts w:asciiTheme="minorHAnsi" w:hAnsiTheme="minorHAnsi"/>
          <w:sz w:val="22"/>
          <w:szCs w:val="22"/>
        </w:rPr>
        <w:t>ear in the areas of culture, racial equity and organizational structure and talent</w:t>
      </w:r>
    </w:p>
    <w:p w:rsidR="00457AC1" w:rsidRPr="00457AC1" w:rsidRDefault="00457AC1" w:rsidP="00457AC1">
      <w:pPr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457AC1">
        <w:rPr>
          <w:rFonts w:asciiTheme="minorHAnsi" w:hAnsiTheme="minorHAnsi"/>
          <w:sz w:val="22"/>
          <w:szCs w:val="22"/>
        </w:rPr>
        <w:t>Engage and contribute to conversations at the all-staff and job band (ass</w:t>
      </w:r>
      <w:r w:rsidR="004B4D31">
        <w:rPr>
          <w:rFonts w:asciiTheme="minorHAnsi" w:hAnsiTheme="minorHAnsi"/>
          <w:sz w:val="22"/>
          <w:szCs w:val="22"/>
        </w:rPr>
        <w:t>ociates</w:t>
      </w:r>
      <w:r w:rsidRPr="00457AC1">
        <w:rPr>
          <w:rFonts w:asciiTheme="minorHAnsi" w:hAnsiTheme="minorHAnsi"/>
          <w:sz w:val="22"/>
          <w:szCs w:val="22"/>
        </w:rPr>
        <w:t xml:space="preserve">) level, demonstrating commitment to the principles of </w:t>
      </w:r>
      <w:r>
        <w:rPr>
          <w:rFonts w:asciiTheme="minorHAnsi" w:hAnsiTheme="minorHAnsi"/>
          <w:sz w:val="22"/>
          <w:szCs w:val="22"/>
        </w:rPr>
        <w:t>diversity, equity and inclusion</w:t>
      </w:r>
    </w:p>
    <w:sectPr w:rsidR="00457AC1" w:rsidRPr="00457AC1" w:rsidSect="007635AF">
      <w:headerReference w:type="default" r:id="rId8"/>
      <w:pgSz w:w="12240" w:h="15840" w:code="1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CA" w:rsidRDefault="00C46ECA" w:rsidP="00C46ECA">
      <w:r>
        <w:separator/>
      </w:r>
    </w:p>
  </w:endnote>
  <w:endnote w:type="continuationSeparator" w:id="0">
    <w:p w:rsidR="00C46ECA" w:rsidRDefault="00C46ECA" w:rsidP="00C4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g Sans"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Stag">
    <w:panose1 w:val="020005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Stan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CA" w:rsidRDefault="00C46ECA" w:rsidP="00C46ECA">
      <w:r>
        <w:separator/>
      </w:r>
    </w:p>
  </w:footnote>
  <w:footnote w:type="continuationSeparator" w:id="0">
    <w:p w:rsidR="00C46ECA" w:rsidRDefault="00C46ECA" w:rsidP="00C4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B4" w:rsidRDefault="004B4D31" w:rsidP="00E13AAB">
    <w:pPr>
      <w:pStyle w:val="Header"/>
      <w:ind w:left="-1440" w:right="-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30pt" o:bullet="t">
        <v:imagedata r:id="rId1" o:title="arrow_bullet2"/>
      </v:shape>
    </w:pict>
  </w:numPicBullet>
  <w:abstractNum w:abstractNumId="0" w15:restartNumberingAfterBreak="0">
    <w:nsid w:val="FFFFFF7C"/>
    <w:multiLevelType w:val="singleLevel"/>
    <w:tmpl w:val="984402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7C1E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541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0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D7567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2D279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1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11E79D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342B67" w:themeColor="text2"/>
      </w:rPr>
    </w:lvl>
  </w:abstractNum>
  <w:abstractNum w:abstractNumId="8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42B67" w:themeColor="text2"/>
        <w:u w:color="FFFFFF" w:themeColor="background1"/>
      </w:rPr>
    </w:lvl>
  </w:abstractNum>
  <w:abstractNum w:abstractNumId="9" w15:restartNumberingAfterBreak="0">
    <w:nsid w:val="0A312C2B"/>
    <w:multiLevelType w:val="multilevel"/>
    <w:tmpl w:val="77B0FBF8"/>
    <w:lvl w:ilvl="0">
      <w:start w:val="1"/>
      <w:numFmt w:val="decimal"/>
      <w:lvlText w:val="%1."/>
      <w:lvlJc w:val="left"/>
      <w:pPr>
        <w:tabs>
          <w:tab w:val="num" w:pos="576"/>
        </w:tabs>
        <w:ind w:left="1080" w:hanging="360"/>
      </w:pPr>
      <w:rPr>
        <w:rFonts w:hint="default"/>
        <w:color w:val="1B5091" w:themeColor="accent2"/>
      </w:rPr>
    </w:lvl>
    <w:lvl w:ilvl="1">
      <w:start w:val="1"/>
      <w:numFmt w:val="lowerLetter"/>
      <w:lvlText w:val="%2"/>
      <w:lvlJc w:val="left"/>
      <w:pPr>
        <w:tabs>
          <w:tab w:val="num" w:pos="1296"/>
        </w:tabs>
        <w:ind w:left="1800" w:hanging="360"/>
      </w:pPr>
      <w:rPr>
        <w:rFonts w:hint="default"/>
        <w:color w:val="1B5091" w:themeColor="accent2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520" w:hanging="360"/>
      </w:pPr>
      <w:rPr>
        <w:rFonts w:hint="default"/>
        <w:color w:val="1B5091" w:themeColor="accent2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3240" w:hanging="360"/>
      </w:pPr>
      <w:rPr>
        <w:rFonts w:hint="default"/>
        <w:color w:val="1B5091" w:themeColor="accent2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960" w:hanging="360"/>
      </w:pPr>
      <w:rPr>
        <w:rFonts w:hint="default"/>
        <w:color w:val="1B5091" w:themeColor="accent2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680" w:hanging="360"/>
      </w:pPr>
      <w:rPr>
        <w:rFonts w:hint="default"/>
        <w:color w:val="1B5091" w:themeColor="accent2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840" w:hanging="360"/>
      </w:pPr>
      <w:rPr>
        <w:rFonts w:hint="default"/>
      </w:rPr>
    </w:lvl>
  </w:abstractNum>
  <w:abstractNum w:abstractNumId="10" w15:restartNumberingAfterBreak="0">
    <w:nsid w:val="0AD95D9F"/>
    <w:multiLevelType w:val="hybridMultilevel"/>
    <w:tmpl w:val="6F3012B4"/>
    <w:lvl w:ilvl="0" w:tplc="D646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2B67" w:themeColor="text2"/>
        <w:u w:color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7FB"/>
    <w:multiLevelType w:val="hybridMultilevel"/>
    <w:tmpl w:val="28D868C2"/>
    <w:lvl w:ilvl="0" w:tplc="5C7A3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108E"/>
    <w:multiLevelType w:val="hybridMultilevel"/>
    <w:tmpl w:val="786A2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02FCB"/>
    <w:multiLevelType w:val="hybridMultilevel"/>
    <w:tmpl w:val="7FAE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91844"/>
    <w:multiLevelType w:val="multilevel"/>
    <w:tmpl w:val="77B0FBF8"/>
    <w:lvl w:ilvl="0">
      <w:start w:val="1"/>
      <w:numFmt w:val="decimal"/>
      <w:lvlText w:val="%1."/>
      <w:lvlJc w:val="left"/>
      <w:pPr>
        <w:tabs>
          <w:tab w:val="num" w:pos="576"/>
        </w:tabs>
        <w:ind w:left="1080" w:hanging="360"/>
      </w:pPr>
      <w:rPr>
        <w:rFonts w:hint="default"/>
        <w:color w:val="1B5091" w:themeColor="accent2"/>
      </w:rPr>
    </w:lvl>
    <w:lvl w:ilvl="1">
      <w:start w:val="1"/>
      <w:numFmt w:val="lowerLetter"/>
      <w:lvlText w:val="%2"/>
      <w:lvlJc w:val="left"/>
      <w:pPr>
        <w:tabs>
          <w:tab w:val="num" w:pos="1296"/>
        </w:tabs>
        <w:ind w:left="1800" w:hanging="360"/>
      </w:pPr>
      <w:rPr>
        <w:rFonts w:hint="default"/>
        <w:color w:val="1B5091" w:themeColor="accent2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520" w:hanging="360"/>
      </w:pPr>
      <w:rPr>
        <w:rFonts w:hint="default"/>
        <w:color w:val="1B5091" w:themeColor="accent2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3240" w:hanging="360"/>
      </w:pPr>
      <w:rPr>
        <w:rFonts w:hint="default"/>
        <w:color w:val="1B5091" w:themeColor="accent2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960" w:hanging="360"/>
      </w:pPr>
      <w:rPr>
        <w:rFonts w:hint="default"/>
        <w:color w:val="1B5091" w:themeColor="accent2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680" w:hanging="360"/>
      </w:pPr>
      <w:rPr>
        <w:rFonts w:hint="default"/>
        <w:color w:val="1B5091" w:themeColor="accent2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840" w:hanging="360"/>
      </w:pPr>
      <w:rPr>
        <w:rFonts w:hint="default"/>
      </w:rPr>
    </w:lvl>
  </w:abstractNum>
  <w:abstractNum w:abstractNumId="15" w15:restartNumberingAfterBreak="0">
    <w:nsid w:val="1AB7067D"/>
    <w:multiLevelType w:val="hybridMultilevel"/>
    <w:tmpl w:val="3A14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92E03"/>
    <w:multiLevelType w:val="multilevel"/>
    <w:tmpl w:val="77B0FBF8"/>
    <w:lvl w:ilvl="0">
      <w:start w:val="1"/>
      <w:numFmt w:val="decimal"/>
      <w:lvlText w:val="%1."/>
      <w:lvlJc w:val="left"/>
      <w:pPr>
        <w:tabs>
          <w:tab w:val="num" w:pos="576"/>
        </w:tabs>
        <w:ind w:left="1080" w:hanging="360"/>
      </w:pPr>
      <w:rPr>
        <w:rFonts w:hint="default"/>
        <w:color w:val="1B5091" w:themeColor="accent2"/>
      </w:rPr>
    </w:lvl>
    <w:lvl w:ilvl="1">
      <w:start w:val="1"/>
      <w:numFmt w:val="lowerLetter"/>
      <w:lvlText w:val="%2"/>
      <w:lvlJc w:val="left"/>
      <w:pPr>
        <w:tabs>
          <w:tab w:val="num" w:pos="1296"/>
        </w:tabs>
        <w:ind w:left="1800" w:hanging="360"/>
      </w:pPr>
      <w:rPr>
        <w:rFonts w:hint="default"/>
        <w:color w:val="1B5091" w:themeColor="accent2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520" w:hanging="360"/>
      </w:pPr>
      <w:rPr>
        <w:rFonts w:hint="default"/>
        <w:color w:val="1B5091" w:themeColor="accent2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3240" w:hanging="360"/>
      </w:pPr>
      <w:rPr>
        <w:rFonts w:hint="default"/>
        <w:color w:val="1B5091" w:themeColor="accent2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960" w:hanging="360"/>
      </w:pPr>
      <w:rPr>
        <w:rFonts w:hint="default"/>
        <w:color w:val="1B5091" w:themeColor="accent2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680" w:hanging="360"/>
      </w:pPr>
      <w:rPr>
        <w:rFonts w:hint="default"/>
        <w:color w:val="1B5091" w:themeColor="accent2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840" w:hanging="360"/>
      </w:pPr>
      <w:rPr>
        <w:rFonts w:hint="default"/>
      </w:rPr>
    </w:lvl>
  </w:abstractNum>
  <w:abstractNum w:abstractNumId="17" w15:restartNumberingAfterBreak="0">
    <w:nsid w:val="1E0D0FF5"/>
    <w:multiLevelType w:val="multilevel"/>
    <w:tmpl w:val="427CFB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2B67" w:themeColor="text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342B67" w:themeColor="text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342B67" w:themeColor="tex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42B67" w:themeColor="text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F7167"/>
    <w:multiLevelType w:val="hybridMultilevel"/>
    <w:tmpl w:val="97A0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846FD"/>
    <w:multiLevelType w:val="multilevel"/>
    <w:tmpl w:val="427CFB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2B67" w:themeColor="text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342B67" w:themeColor="text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342B67" w:themeColor="tex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42B67" w:themeColor="text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0D180B"/>
    <w:multiLevelType w:val="hybridMultilevel"/>
    <w:tmpl w:val="05E4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404D9"/>
    <w:multiLevelType w:val="hybridMultilevel"/>
    <w:tmpl w:val="2F1C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03F55"/>
    <w:multiLevelType w:val="singleLevel"/>
    <w:tmpl w:val="0409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color w:val="1B5091" w:themeColor="accent2"/>
      </w:rPr>
    </w:lvl>
  </w:abstractNum>
  <w:abstractNum w:abstractNumId="23" w15:restartNumberingAfterBreak="0">
    <w:nsid w:val="3A2B3EB4"/>
    <w:multiLevelType w:val="hybridMultilevel"/>
    <w:tmpl w:val="06A2EF0A"/>
    <w:lvl w:ilvl="0" w:tplc="C83EA1FE">
      <w:start w:val="1"/>
      <w:numFmt w:val="bullet"/>
      <w:pStyle w:val="SidebarHeader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04978"/>
    <w:multiLevelType w:val="multilevel"/>
    <w:tmpl w:val="427CFB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2B67" w:themeColor="text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342B67" w:themeColor="text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342B67" w:themeColor="tex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42B67" w:themeColor="text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D736AE"/>
    <w:multiLevelType w:val="hybridMultilevel"/>
    <w:tmpl w:val="E370DE06"/>
    <w:lvl w:ilvl="0" w:tplc="979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C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A9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6E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03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C8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7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CE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A2FF7"/>
    <w:multiLevelType w:val="hybridMultilevel"/>
    <w:tmpl w:val="B814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E2752"/>
    <w:multiLevelType w:val="multilevel"/>
    <w:tmpl w:val="427CFB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2B67" w:themeColor="text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342B67" w:themeColor="text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342B67" w:themeColor="tex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42B67" w:themeColor="text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9B3B55"/>
    <w:multiLevelType w:val="multilevel"/>
    <w:tmpl w:val="427CFB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2B67" w:themeColor="text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342B67" w:themeColor="text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342B67" w:themeColor="tex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42B67" w:themeColor="text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DA2040"/>
    <w:multiLevelType w:val="hybridMultilevel"/>
    <w:tmpl w:val="E75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109A8"/>
    <w:multiLevelType w:val="hybridMultilevel"/>
    <w:tmpl w:val="5160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C7776"/>
    <w:multiLevelType w:val="hybridMultilevel"/>
    <w:tmpl w:val="770A1710"/>
    <w:lvl w:ilvl="0" w:tplc="D646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2B67" w:themeColor="text2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257F5"/>
    <w:multiLevelType w:val="multilevel"/>
    <w:tmpl w:val="77B0FBF8"/>
    <w:lvl w:ilvl="0">
      <w:start w:val="1"/>
      <w:numFmt w:val="decimal"/>
      <w:lvlText w:val="%1."/>
      <w:lvlJc w:val="left"/>
      <w:pPr>
        <w:tabs>
          <w:tab w:val="num" w:pos="576"/>
        </w:tabs>
        <w:ind w:left="1080" w:hanging="360"/>
      </w:pPr>
      <w:rPr>
        <w:rFonts w:hint="default"/>
        <w:color w:val="1B5091" w:themeColor="accent2"/>
      </w:rPr>
    </w:lvl>
    <w:lvl w:ilvl="1">
      <w:start w:val="1"/>
      <w:numFmt w:val="lowerLetter"/>
      <w:lvlText w:val="%2"/>
      <w:lvlJc w:val="left"/>
      <w:pPr>
        <w:tabs>
          <w:tab w:val="num" w:pos="1296"/>
        </w:tabs>
        <w:ind w:left="1800" w:hanging="360"/>
      </w:pPr>
      <w:rPr>
        <w:rFonts w:hint="default"/>
        <w:color w:val="1B5091" w:themeColor="accent2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520" w:hanging="360"/>
      </w:pPr>
      <w:rPr>
        <w:rFonts w:hint="default"/>
        <w:color w:val="1B5091" w:themeColor="accent2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3240" w:hanging="360"/>
      </w:pPr>
      <w:rPr>
        <w:rFonts w:hint="default"/>
        <w:color w:val="1B5091" w:themeColor="accent2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960" w:hanging="360"/>
      </w:pPr>
      <w:rPr>
        <w:rFonts w:hint="default"/>
        <w:color w:val="1B5091" w:themeColor="accent2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680" w:hanging="360"/>
      </w:pPr>
      <w:rPr>
        <w:rFonts w:hint="default"/>
        <w:color w:val="1B5091" w:themeColor="accent2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840" w:hanging="360"/>
      </w:pPr>
      <w:rPr>
        <w:rFonts w:hint="default"/>
      </w:rPr>
    </w:lvl>
  </w:abstractNum>
  <w:abstractNum w:abstractNumId="33" w15:restartNumberingAfterBreak="0">
    <w:nsid w:val="5BF332CD"/>
    <w:multiLevelType w:val="multilevel"/>
    <w:tmpl w:val="427CFB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2B67" w:themeColor="text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342B67" w:themeColor="text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342B67" w:themeColor="tex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42B67" w:themeColor="text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016CE9"/>
    <w:multiLevelType w:val="hybridMultilevel"/>
    <w:tmpl w:val="F9A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2468A"/>
    <w:multiLevelType w:val="multilevel"/>
    <w:tmpl w:val="3ED6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9F5782"/>
    <w:multiLevelType w:val="multilevel"/>
    <w:tmpl w:val="427CFB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42B67" w:themeColor="text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342B67" w:themeColor="text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342B67" w:themeColor="text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342B67" w:themeColor="text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F441A7"/>
    <w:multiLevelType w:val="hybridMultilevel"/>
    <w:tmpl w:val="BD94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045B4"/>
    <w:multiLevelType w:val="hybridMultilevel"/>
    <w:tmpl w:val="9368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528D9"/>
    <w:multiLevelType w:val="hybridMultilevel"/>
    <w:tmpl w:val="A622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81C15"/>
    <w:multiLevelType w:val="multilevel"/>
    <w:tmpl w:val="77B0FBF8"/>
    <w:lvl w:ilvl="0">
      <w:start w:val="1"/>
      <w:numFmt w:val="decimal"/>
      <w:lvlText w:val="%1."/>
      <w:lvlJc w:val="left"/>
      <w:pPr>
        <w:tabs>
          <w:tab w:val="num" w:pos="576"/>
        </w:tabs>
        <w:ind w:left="1080" w:hanging="360"/>
      </w:pPr>
      <w:rPr>
        <w:rFonts w:hint="default"/>
        <w:color w:val="1B5091" w:themeColor="accent2"/>
      </w:rPr>
    </w:lvl>
    <w:lvl w:ilvl="1">
      <w:start w:val="1"/>
      <w:numFmt w:val="lowerLetter"/>
      <w:lvlText w:val="%2"/>
      <w:lvlJc w:val="left"/>
      <w:pPr>
        <w:tabs>
          <w:tab w:val="num" w:pos="1296"/>
        </w:tabs>
        <w:ind w:left="1800" w:hanging="360"/>
      </w:pPr>
      <w:rPr>
        <w:rFonts w:hint="default"/>
        <w:color w:val="1B5091" w:themeColor="accent2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520" w:hanging="360"/>
      </w:pPr>
      <w:rPr>
        <w:rFonts w:hint="default"/>
        <w:color w:val="1B5091" w:themeColor="accent2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3240" w:hanging="360"/>
      </w:pPr>
      <w:rPr>
        <w:rFonts w:hint="default"/>
        <w:color w:val="1B5091" w:themeColor="accent2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960" w:hanging="360"/>
      </w:pPr>
      <w:rPr>
        <w:rFonts w:hint="default"/>
        <w:color w:val="1B5091" w:themeColor="accent2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680" w:hanging="360"/>
      </w:pPr>
      <w:rPr>
        <w:rFonts w:hint="default"/>
        <w:color w:val="1B5091" w:themeColor="accent2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840" w:hanging="360"/>
      </w:pPr>
      <w:rPr>
        <w:rFonts w:hint="default"/>
      </w:rPr>
    </w:lvl>
  </w:abstractNum>
  <w:abstractNum w:abstractNumId="41" w15:restartNumberingAfterBreak="0">
    <w:nsid w:val="77066930"/>
    <w:multiLevelType w:val="hybridMultilevel"/>
    <w:tmpl w:val="6864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7"/>
  </w:num>
  <w:num w:numId="4">
    <w:abstractNumId w:val="22"/>
  </w:num>
  <w:num w:numId="5">
    <w:abstractNumId w:val="34"/>
  </w:num>
  <w:num w:numId="6">
    <w:abstractNumId w:val="39"/>
  </w:num>
  <w:num w:numId="7">
    <w:abstractNumId w:val="17"/>
  </w:num>
  <w:num w:numId="8">
    <w:abstractNumId w:val="28"/>
  </w:num>
  <w:num w:numId="9">
    <w:abstractNumId w:val="16"/>
  </w:num>
  <w:num w:numId="10">
    <w:abstractNumId w:val="14"/>
  </w:num>
  <w:num w:numId="11">
    <w:abstractNumId w:val="9"/>
  </w:num>
  <w:num w:numId="12">
    <w:abstractNumId w:val="32"/>
  </w:num>
  <w:num w:numId="13">
    <w:abstractNumId w:val="40"/>
  </w:num>
  <w:num w:numId="14">
    <w:abstractNumId w:val="23"/>
  </w:num>
  <w:num w:numId="15">
    <w:abstractNumId w:val="37"/>
  </w:num>
  <w:num w:numId="16">
    <w:abstractNumId w:val="18"/>
  </w:num>
  <w:num w:numId="17">
    <w:abstractNumId w:val="15"/>
  </w:num>
  <w:num w:numId="18">
    <w:abstractNumId w:val="10"/>
  </w:num>
  <w:num w:numId="19">
    <w:abstractNumId w:val="41"/>
  </w:num>
  <w:num w:numId="20">
    <w:abstractNumId w:val="31"/>
  </w:num>
  <w:num w:numId="21">
    <w:abstractNumId w:val="19"/>
  </w:num>
  <w:num w:numId="22">
    <w:abstractNumId w:val="24"/>
  </w:num>
  <w:num w:numId="23">
    <w:abstractNumId w:val="33"/>
  </w:num>
  <w:num w:numId="24">
    <w:abstractNumId w:val="29"/>
  </w:num>
  <w:num w:numId="25">
    <w:abstractNumId w:val="8"/>
  </w:num>
  <w:num w:numId="26">
    <w:abstractNumId w:val="6"/>
  </w:num>
  <w:num w:numId="27">
    <w:abstractNumId w:val="5"/>
  </w:num>
  <w:num w:numId="28">
    <w:abstractNumId w:val="4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38"/>
  </w:num>
  <w:num w:numId="36">
    <w:abstractNumId w:val="21"/>
  </w:num>
  <w:num w:numId="37">
    <w:abstractNumId w:val="11"/>
  </w:num>
  <w:num w:numId="38">
    <w:abstractNumId w:val="26"/>
  </w:num>
  <w:num w:numId="39">
    <w:abstractNumId w:val="30"/>
  </w:num>
  <w:num w:numId="40">
    <w:abstractNumId w:val="12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CA"/>
    <w:rsid w:val="000053FD"/>
    <w:rsid w:val="000F295B"/>
    <w:rsid w:val="001057C4"/>
    <w:rsid w:val="001B2B2B"/>
    <w:rsid w:val="00261DA8"/>
    <w:rsid w:val="002870F6"/>
    <w:rsid w:val="002B5D85"/>
    <w:rsid w:val="003E7C38"/>
    <w:rsid w:val="00457AC1"/>
    <w:rsid w:val="004B4D31"/>
    <w:rsid w:val="0056320E"/>
    <w:rsid w:val="00630AB3"/>
    <w:rsid w:val="0069331D"/>
    <w:rsid w:val="00713765"/>
    <w:rsid w:val="007778B5"/>
    <w:rsid w:val="0080424E"/>
    <w:rsid w:val="009A51EB"/>
    <w:rsid w:val="00AE0DB9"/>
    <w:rsid w:val="00B729AC"/>
    <w:rsid w:val="00B915AE"/>
    <w:rsid w:val="00B97886"/>
    <w:rsid w:val="00BA51B1"/>
    <w:rsid w:val="00C46ECA"/>
    <w:rsid w:val="00CE0ACE"/>
    <w:rsid w:val="00D61AB1"/>
    <w:rsid w:val="00D61E2F"/>
    <w:rsid w:val="00E67404"/>
    <w:rsid w:val="00EE0170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440E8"/>
  <w15:chartTrackingRefBased/>
  <w15:docId w15:val="{1D9237F3-41C3-43AC-9474-726194D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E3E3E" w:themeColor="text1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C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170"/>
    <w:pPr>
      <w:keepNext/>
      <w:keepLines/>
      <w:spacing w:before="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17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0170"/>
    <w:pPr>
      <w:keepNext/>
      <w:keepLines/>
      <w:spacing w:before="40" w:after="12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0170"/>
    <w:pPr>
      <w:keepNext/>
      <w:keepLines/>
      <w:spacing w:before="40" w:after="120"/>
      <w:outlineLvl w:val="3"/>
    </w:pPr>
    <w:rPr>
      <w:rFonts w:eastAsiaTheme="majorEastAsia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17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170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0170"/>
    <w:rPr>
      <w:rFonts w:eastAsiaTheme="majorEastAsia" w:cstheme="majorBidi"/>
      <w:b/>
      <w:sz w:val="26"/>
      <w:szCs w:val="24"/>
    </w:rPr>
  </w:style>
  <w:style w:type="paragraph" w:styleId="Title">
    <w:name w:val="Title"/>
    <w:basedOn w:val="Normal"/>
    <w:next w:val="Normal"/>
    <w:link w:val="TitleChar"/>
    <w:uiPriority w:val="7"/>
    <w:qFormat/>
    <w:rsid w:val="000053FD"/>
    <w:pPr>
      <w:contextualSpacing/>
    </w:pPr>
    <w:rPr>
      <w:rFonts w:asciiTheme="majorHAnsi" w:eastAsiaTheme="majorEastAsia" w:hAnsiTheme="majorHAnsi" w:cstheme="majorBidi"/>
      <w:color w:val="EF6E00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B729AC"/>
    <w:rPr>
      <w:rFonts w:asciiTheme="majorHAnsi" w:eastAsiaTheme="majorEastAsia" w:hAnsiTheme="majorHAnsi" w:cstheme="majorBidi"/>
      <w:color w:val="EF6E00" w:themeColor="accent1"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0053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053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A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A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2A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2A80" w:themeFill="accent5"/>
      </w:tcPr>
    </w:tblStylePr>
    <w:tblStylePr w:type="band1Vert">
      <w:tblPr/>
      <w:tcPr>
        <w:shd w:val="clear" w:color="auto" w:fill="E59DD1" w:themeFill="accent5" w:themeFillTint="66"/>
      </w:tcPr>
    </w:tblStylePr>
    <w:tblStylePr w:type="band1Horz">
      <w:tblPr/>
      <w:tcPr>
        <w:shd w:val="clear" w:color="auto" w:fill="E59DD1" w:themeFill="accent5" w:themeFillTint="66"/>
      </w:tcPr>
    </w:tblStylePr>
  </w:style>
  <w:style w:type="paragraph" w:styleId="Subtitle">
    <w:name w:val="Subtitle"/>
    <w:basedOn w:val="Normal"/>
    <w:next w:val="Normal"/>
    <w:link w:val="SubtitleChar"/>
    <w:uiPriority w:val="8"/>
    <w:qFormat/>
    <w:rsid w:val="000053FD"/>
    <w:pPr>
      <w:numPr>
        <w:ilvl w:val="1"/>
      </w:numPr>
    </w:pPr>
    <w:rPr>
      <w:rFonts w:ascii="Stag" w:hAnsi="Stag"/>
      <w:i/>
      <w:color w:val="342B67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B729AC"/>
    <w:rPr>
      <w:rFonts w:ascii="Stag" w:hAnsi="Stag"/>
      <w:i/>
      <w:color w:val="342B67" w:themeColor="text2"/>
      <w:spacing w:val="15"/>
      <w:sz w:val="36"/>
    </w:rPr>
  </w:style>
  <w:style w:type="paragraph" w:customStyle="1" w:styleId="IntroText">
    <w:name w:val="Intro Text"/>
    <w:basedOn w:val="Normal"/>
    <w:next w:val="Normal"/>
    <w:uiPriority w:val="12"/>
    <w:qFormat/>
    <w:rsid w:val="000053FD"/>
    <w:rPr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1EB"/>
    <w:pPr>
      <w:ind w:left="864" w:right="864"/>
    </w:pPr>
    <w:rPr>
      <w:rFonts w:asciiTheme="majorHAnsi" w:hAnsiTheme="majorHAnsi"/>
      <w:i/>
      <w:iCs/>
      <w:color w:val="342B6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9A51EB"/>
    <w:rPr>
      <w:rFonts w:asciiTheme="majorHAnsi" w:hAnsiTheme="majorHAnsi"/>
      <w:i/>
      <w:iCs/>
      <w:color w:val="342B67" w:themeColor="text2"/>
      <w:sz w:val="24"/>
    </w:rPr>
  </w:style>
  <w:style w:type="paragraph" w:styleId="ListParagraph">
    <w:name w:val="List Paragraph"/>
    <w:basedOn w:val="Normal"/>
    <w:uiPriority w:val="34"/>
    <w:qFormat/>
    <w:rsid w:val="00713765"/>
    <w:pPr>
      <w:ind w:left="720"/>
      <w:contextualSpacing/>
    </w:pPr>
  </w:style>
  <w:style w:type="paragraph" w:customStyle="1" w:styleId="SidebarQuote">
    <w:name w:val="Sidebar Quote"/>
    <w:basedOn w:val="Normal"/>
    <w:next w:val="Normal"/>
    <w:uiPriority w:val="29"/>
    <w:qFormat/>
    <w:rsid w:val="0069331D"/>
    <w:pPr>
      <w:pBdr>
        <w:left w:val="single" w:sz="24" w:space="4" w:color="EF6E00" w:themeColor="accent1"/>
      </w:pBdr>
    </w:pPr>
    <w:rPr>
      <w:rFonts w:ascii="Stag" w:hAnsi="Stag"/>
      <w:color w:val="342B67" w:themeColor="text2"/>
      <w:sz w:val="32"/>
    </w:rPr>
  </w:style>
  <w:style w:type="paragraph" w:customStyle="1" w:styleId="SidebarContent">
    <w:name w:val="Sidebar Content"/>
    <w:basedOn w:val="Normal"/>
    <w:next w:val="Normal"/>
    <w:uiPriority w:val="31"/>
    <w:qFormat/>
    <w:rsid w:val="00B915AE"/>
    <w:pPr>
      <w:pBdr>
        <w:left w:val="single" w:sz="18" w:space="4" w:color="342B67" w:themeColor="text2"/>
      </w:pBdr>
      <w:ind w:left="144"/>
    </w:pPr>
    <w:rPr>
      <w:color w:val="342B67" w:themeColor="text2"/>
    </w:rPr>
  </w:style>
  <w:style w:type="paragraph" w:customStyle="1" w:styleId="SidebarHeader">
    <w:name w:val="Sidebar Header"/>
    <w:next w:val="SidebarContent"/>
    <w:uiPriority w:val="30"/>
    <w:qFormat/>
    <w:rsid w:val="0069331D"/>
    <w:pPr>
      <w:numPr>
        <w:numId w:val="14"/>
      </w:numPr>
      <w:ind w:left="360"/>
    </w:pPr>
    <w:rPr>
      <w:b/>
      <w:color w:val="342B67" w:themeColor="text2"/>
      <w:sz w:val="24"/>
    </w:rPr>
  </w:style>
  <w:style w:type="table" w:styleId="ListTable3-Accent5">
    <w:name w:val="List Table 3 Accent 5"/>
    <w:basedOn w:val="TableNormal"/>
    <w:uiPriority w:val="48"/>
    <w:rsid w:val="0069331D"/>
    <w:pPr>
      <w:spacing w:line="240" w:lineRule="auto"/>
    </w:pPr>
    <w:tblPr>
      <w:tblStyleRowBandSize w:val="1"/>
      <w:tblStyleColBandSize w:val="1"/>
      <w:tblBorders>
        <w:top w:val="single" w:sz="4" w:space="0" w:color="A02A80" w:themeColor="accent5"/>
        <w:left w:val="single" w:sz="4" w:space="0" w:color="A02A80" w:themeColor="accent5"/>
        <w:bottom w:val="single" w:sz="4" w:space="0" w:color="A02A80" w:themeColor="accent5"/>
        <w:right w:val="single" w:sz="4" w:space="0" w:color="A02A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2A80" w:themeFill="accent5"/>
      </w:tcPr>
    </w:tblStylePr>
    <w:tblStylePr w:type="lastRow">
      <w:rPr>
        <w:b/>
        <w:bCs/>
      </w:rPr>
      <w:tblPr/>
      <w:tcPr>
        <w:tcBorders>
          <w:top w:val="double" w:sz="4" w:space="0" w:color="A02A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2A80" w:themeColor="accent5"/>
          <w:right w:val="single" w:sz="4" w:space="0" w:color="A02A80" w:themeColor="accent5"/>
        </w:tcBorders>
      </w:tcPr>
    </w:tblStylePr>
    <w:tblStylePr w:type="band1Horz">
      <w:tblPr/>
      <w:tcPr>
        <w:tcBorders>
          <w:top w:val="single" w:sz="4" w:space="0" w:color="A02A80" w:themeColor="accent5"/>
          <w:bottom w:val="single" w:sz="4" w:space="0" w:color="A02A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2A80" w:themeColor="accent5"/>
          <w:left w:val="nil"/>
        </w:tcBorders>
      </w:tcPr>
    </w:tblStylePr>
    <w:tblStylePr w:type="swCell">
      <w:tblPr/>
      <w:tcPr>
        <w:tcBorders>
          <w:top w:val="double" w:sz="4" w:space="0" w:color="A02A80" w:themeColor="accent5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E67404"/>
    <w:pPr>
      <w:spacing w:line="240" w:lineRule="auto"/>
    </w:pPr>
    <w:tblPr>
      <w:tblStyleRowBandSize w:val="1"/>
      <w:tblStyleColBandSize w:val="1"/>
      <w:tblBorders>
        <w:top w:val="single" w:sz="4" w:space="0" w:color="5392DF" w:themeColor="accent2" w:themeTint="99"/>
        <w:left w:val="single" w:sz="4" w:space="0" w:color="5392DF" w:themeColor="accent2" w:themeTint="99"/>
        <w:bottom w:val="single" w:sz="4" w:space="0" w:color="5392DF" w:themeColor="accent2" w:themeTint="99"/>
        <w:right w:val="single" w:sz="4" w:space="0" w:color="5392DF" w:themeColor="accent2" w:themeTint="99"/>
        <w:insideH w:val="single" w:sz="4" w:space="0" w:color="5392DF" w:themeColor="accent2" w:themeTint="99"/>
        <w:insideV w:val="single" w:sz="4" w:space="0" w:color="5392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091" w:themeColor="accent2"/>
          <w:left w:val="single" w:sz="4" w:space="0" w:color="1B5091" w:themeColor="accent2"/>
          <w:bottom w:val="single" w:sz="4" w:space="0" w:color="1B5091" w:themeColor="accent2"/>
          <w:right w:val="single" w:sz="4" w:space="0" w:color="1B5091" w:themeColor="accent2"/>
          <w:insideH w:val="nil"/>
          <w:insideV w:val="nil"/>
        </w:tcBorders>
        <w:shd w:val="clear" w:color="auto" w:fill="1B5091" w:themeFill="accent2"/>
      </w:tcPr>
    </w:tblStylePr>
    <w:tblStylePr w:type="lastRow">
      <w:rPr>
        <w:b/>
        <w:bCs/>
      </w:rPr>
      <w:tblPr/>
      <w:tcPr>
        <w:tcBorders>
          <w:top w:val="double" w:sz="4" w:space="0" w:color="1B5091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AF4" w:themeFill="accent2" w:themeFillTint="33"/>
      </w:tcPr>
    </w:tblStylePr>
    <w:tblStylePr w:type="band1Horz">
      <w:tblPr/>
      <w:tcPr>
        <w:shd w:val="clear" w:color="auto" w:fill="C5DA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331D"/>
    <w:pPr>
      <w:spacing w:line="240" w:lineRule="auto"/>
    </w:pPr>
    <w:tblPr>
      <w:tblStyleRowBandSize w:val="1"/>
      <w:tblStyleColBandSize w:val="1"/>
      <w:tblBorders>
        <w:top w:val="single" w:sz="4" w:space="0" w:color="3CE7FF" w:themeColor="accent3" w:themeTint="99"/>
        <w:left w:val="single" w:sz="4" w:space="0" w:color="3CE7FF" w:themeColor="accent3" w:themeTint="99"/>
        <w:bottom w:val="single" w:sz="4" w:space="0" w:color="3CE7FF" w:themeColor="accent3" w:themeTint="99"/>
        <w:right w:val="single" w:sz="4" w:space="0" w:color="3CE7FF" w:themeColor="accent3" w:themeTint="99"/>
        <w:insideH w:val="single" w:sz="4" w:space="0" w:color="3CE7FF" w:themeColor="accent3" w:themeTint="99"/>
        <w:insideV w:val="single" w:sz="4" w:space="0" w:color="3CE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3B9" w:themeColor="accent3"/>
          <w:left w:val="single" w:sz="4" w:space="0" w:color="00A3B9" w:themeColor="accent3"/>
          <w:bottom w:val="single" w:sz="4" w:space="0" w:color="00A3B9" w:themeColor="accent3"/>
          <w:right w:val="single" w:sz="4" w:space="0" w:color="00A3B9" w:themeColor="accent3"/>
          <w:insideH w:val="nil"/>
          <w:insideV w:val="nil"/>
        </w:tcBorders>
        <w:shd w:val="clear" w:color="auto" w:fill="00A3B9" w:themeFill="accent3"/>
      </w:tcPr>
    </w:tblStylePr>
    <w:tblStylePr w:type="lastRow">
      <w:rPr>
        <w:b/>
        <w:bCs/>
      </w:rPr>
      <w:tblPr/>
      <w:tcPr>
        <w:tcBorders>
          <w:top w:val="double" w:sz="4" w:space="0" w:color="00A3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7FF" w:themeFill="accent3" w:themeFillTint="33"/>
      </w:tcPr>
    </w:tblStylePr>
    <w:tblStylePr w:type="band1Horz">
      <w:tblPr/>
      <w:tcPr>
        <w:shd w:val="clear" w:color="auto" w:fill="BEF7FF" w:themeFill="accent3" w:themeFillTint="33"/>
      </w:tcPr>
    </w:tblStylePr>
  </w:style>
  <w:style w:type="table" w:styleId="ListTable3-Accent2">
    <w:name w:val="List Table 3 Accent 2"/>
    <w:basedOn w:val="TableNormal"/>
    <w:uiPriority w:val="48"/>
    <w:rsid w:val="00E67404"/>
    <w:pPr>
      <w:spacing w:line="240" w:lineRule="auto"/>
    </w:pPr>
    <w:tblPr>
      <w:tblStyleRowBandSize w:val="1"/>
      <w:tblStyleColBandSize w:val="1"/>
      <w:tblBorders>
        <w:top w:val="single" w:sz="4" w:space="0" w:color="1B5091" w:themeColor="accent2"/>
        <w:left w:val="single" w:sz="4" w:space="0" w:color="1B5091" w:themeColor="accent2"/>
        <w:bottom w:val="single" w:sz="4" w:space="0" w:color="1B5091" w:themeColor="accent2"/>
        <w:right w:val="single" w:sz="4" w:space="0" w:color="1B50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091" w:themeFill="accent2"/>
      </w:tcPr>
    </w:tblStylePr>
    <w:tblStylePr w:type="lastRow">
      <w:rPr>
        <w:b/>
        <w:bCs/>
      </w:rPr>
      <w:tblPr/>
      <w:tcPr>
        <w:tcBorders>
          <w:top w:val="double" w:sz="4" w:space="0" w:color="1B50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091" w:themeColor="accent2"/>
          <w:right w:val="single" w:sz="4" w:space="0" w:color="1B5091" w:themeColor="accent2"/>
        </w:tcBorders>
      </w:tcPr>
    </w:tblStylePr>
    <w:tblStylePr w:type="band1Horz">
      <w:tblPr/>
      <w:tcPr>
        <w:tcBorders>
          <w:top w:val="single" w:sz="4" w:space="0" w:color="1B5091" w:themeColor="accent2"/>
          <w:bottom w:val="single" w:sz="4" w:space="0" w:color="1B50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091" w:themeColor="accent2"/>
          <w:left w:val="nil"/>
        </w:tcBorders>
      </w:tcPr>
    </w:tblStylePr>
    <w:tblStylePr w:type="swCell">
      <w:tblPr/>
      <w:tcPr>
        <w:tcBorders>
          <w:top w:val="double" w:sz="4" w:space="0" w:color="1B5091" w:themeColor="accent2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E674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BC3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BC3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BC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BC32" w:themeFill="accent6"/>
      </w:tcPr>
    </w:tblStylePr>
    <w:tblStylePr w:type="band1Vert">
      <w:tblPr/>
      <w:tcPr>
        <w:shd w:val="clear" w:color="auto" w:fill="FBE4AC" w:themeFill="accent6" w:themeFillTint="66"/>
      </w:tcPr>
    </w:tblStylePr>
    <w:tblStylePr w:type="band1Horz">
      <w:tblPr/>
      <w:tcPr>
        <w:shd w:val="clear" w:color="auto" w:fill="FBE4AC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261DA8"/>
    <w:pPr>
      <w:spacing w:line="240" w:lineRule="auto"/>
    </w:pPr>
    <w:rPr>
      <w:color w:val="D497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BC3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BC3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BC3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BC3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1D5" w:themeFill="accent6" w:themeFillTint="33"/>
      </w:tcPr>
    </w:tblStylePr>
    <w:tblStylePr w:type="band1Horz">
      <w:tblPr/>
      <w:tcPr>
        <w:shd w:val="clear" w:color="auto" w:fill="FDF1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61DA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A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0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0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0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091" w:themeFill="accent2"/>
      </w:tcPr>
    </w:tblStylePr>
    <w:tblStylePr w:type="band1Vert">
      <w:tblPr/>
      <w:tcPr>
        <w:shd w:val="clear" w:color="auto" w:fill="8CB6E9" w:themeFill="accent2" w:themeFillTint="66"/>
      </w:tcPr>
    </w:tblStylePr>
    <w:tblStylePr w:type="band1Horz">
      <w:tblPr/>
      <w:tcPr>
        <w:shd w:val="clear" w:color="auto" w:fill="8CB6E9" w:themeFill="accent2" w:themeFillTint="66"/>
      </w:tcPr>
    </w:tblStylePr>
  </w:style>
  <w:style w:type="table" w:styleId="ListTable4-Accent2">
    <w:name w:val="List Table 4 Accent 2"/>
    <w:basedOn w:val="TableNormal"/>
    <w:uiPriority w:val="49"/>
    <w:rsid w:val="00261DA8"/>
    <w:pPr>
      <w:spacing w:line="240" w:lineRule="auto"/>
    </w:pPr>
    <w:tblPr>
      <w:tblStyleRowBandSize w:val="1"/>
      <w:tblStyleColBandSize w:val="1"/>
      <w:tblBorders>
        <w:top w:val="single" w:sz="4" w:space="0" w:color="5392DF" w:themeColor="accent2" w:themeTint="99"/>
        <w:left w:val="single" w:sz="4" w:space="0" w:color="5392DF" w:themeColor="accent2" w:themeTint="99"/>
        <w:bottom w:val="single" w:sz="4" w:space="0" w:color="5392DF" w:themeColor="accent2" w:themeTint="99"/>
        <w:right w:val="single" w:sz="4" w:space="0" w:color="5392DF" w:themeColor="accent2" w:themeTint="99"/>
        <w:insideH w:val="single" w:sz="4" w:space="0" w:color="5392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091" w:themeColor="accent2"/>
          <w:left w:val="single" w:sz="4" w:space="0" w:color="1B5091" w:themeColor="accent2"/>
          <w:bottom w:val="single" w:sz="4" w:space="0" w:color="1B5091" w:themeColor="accent2"/>
          <w:right w:val="single" w:sz="4" w:space="0" w:color="1B5091" w:themeColor="accent2"/>
          <w:insideH w:val="nil"/>
        </w:tcBorders>
        <w:shd w:val="clear" w:color="auto" w:fill="1B5091" w:themeFill="accent2"/>
      </w:tcPr>
    </w:tblStylePr>
    <w:tblStylePr w:type="lastRow">
      <w:rPr>
        <w:b/>
        <w:bCs/>
      </w:rPr>
      <w:tblPr/>
      <w:tcPr>
        <w:tcBorders>
          <w:top w:val="double" w:sz="4" w:space="0" w:color="5392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AF4" w:themeFill="accent2" w:themeFillTint="33"/>
      </w:tcPr>
    </w:tblStylePr>
    <w:tblStylePr w:type="band1Horz">
      <w:tblPr/>
      <w:tcPr>
        <w:shd w:val="clear" w:color="auto" w:fill="C5DAF4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261DA8"/>
    <w:pPr>
      <w:spacing w:line="240" w:lineRule="auto"/>
    </w:pPr>
    <w:tblPr>
      <w:tblStyleRowBandSize w:val="1"/>
      <w:tblStyleColBandSize w:val="1"/>
      <w:tblBorders>
        <w:top w:val="single" w:sz="4" w:space="0" w:color="FFA65C" w:themeColor="accent1" w:themeTint="99"/>
        <w:left w:val="single" w:sz="4" w:space="0" w:color="FFA65C" w:themeColor="accent1" w:themeTint="99"/>
        <w:bottom w:val="single" w:sz="4" w:space="0" w:color="FFA65C" w:themeColor="accent1" w:themeTint="99"/>
        <w:right w:val="single" w:sz="4" w:space="0" w:color="FFA65C" w:themeColor="accent1" w:themeTint="99"/>
        <w:insideH w:val="single" w:sz="4" w:space="0" w:color="FFA6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6E00" w:themeColor="accent1"/>
          <w:left w:val="single" w:sz="4" w:space="0" w:color="EF6E00" w:themeColor="accent1"/>
          <w:bottom w:val="single" w:sz="4" w:space="0" w:color="EF6E00" w:themeColor="accent1"/>
          <w:right w:val="single" w:sz="4" w:space="0" w:color="EF6E00" w:themeColor="accent1"/>
          <w:insideH w:val="nil"/>
        </w:tcBorders>
        <w:shd w:val="clear" w:color="auto" w:fill="EF6E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6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8" w:themeFill="accent1" w:themeFillTint="33"/>
      </w:tcPr>
    </w:tblStylePr>
    <w:tblStylePr w:type="band1Horz">
      <w:tblPr/>
      <w:tcPr>
        <w:shd w:val="clear" w:color="auto" w:fill="FFE1C8" w:themeFill="accent1" w:themeFillTint="33"/>
      </w:tcPr>
    </w:tblStylePr>
  </w:style>
  <w:style w:type="table" w:customStyle="1" w:styleId="GEODefaultTable">
    <w:name w:val="GEO Default Table"/>
    <w:basedOn w:val="GridTable4-Accent2"/>
    <w:uiPriority w:val="99"/>
    <w:rsid w:val="0080424E"/>
    <w:tblPr/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tcBorders>
          <w:top w:val="single" w:sz="4" w:space="0" w:color="1B5091" w:themeColor="accent2"/>
          <w:left w:val="single" w:sz="4" w:space="0" w:color="1B5091" w:themeColor="accent2"/>
          <w:bottom w:val="single" w:sz="4" w:space="0" w:color="1B5091" w:themeColor="accent2"/>
          <w:right w:val="single" w:sz="4" w:space="0" w:color="1B5091" w:themeColor="accent2"/>
          <w:insideH w:val="nil"/>
          <w:insideV w:val="nil"/>
        </w:tcBorders>
        <w:shd w:val="clear" w:color="auto" w:fill="1B5091" w:themeFill="accent2"/>
      </w:tcPr>
    </w:tblStylePr>
    <w:tblStylePr w:type="lastRow">
      <w:rPr>
        <w:b/>
        <w:bCs/>
      </w:rPr>
      <w:tblPr/>
      <w:tcPr>
        <w:tcBorders>
          <w:top w:val="double" w:sz="4" w:space="0" w:color="1B5091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AF4" w:themeFill="accent2" w:themeFillTint="33"/>
      </w:tcPr>
    </w:tblStylePr>
    <w:tblStylePr w:type="band1Horz">
      <w:tblPr/>
      <w:tcPr>
        <w:shd w:val="clear" w:color="auto" w:fill="C5DAF4" w:themeFill="accent2" w:themeFillTint="33"/>
      </w:tcPr>
    </w:tblStylePr>
  </w:style>
  <w:style w:type="table" w:customStyle="1" w:styleId="GEOAgendaTable">
    <w:name w:val="GEO Agenda Table"/>
    <w:basedOn w:val="TableNormal"/>
    <w:uiPriority w:val="99"/>
    <w:rsid w:val="0080424E"/>
    <w:pPr>
      <w:spacing w:line="240" w:lineRule="auto"/>
    </w:pPr>
    <w:tblPr/>
    <w:tblStylePr w:type="firstRow">
      <w:rPr>
        <w:rFonts w:ascii="Stag" w:hAnsi="Stag"/>
        <w:b/>
        <w:color w:val="1B5091" w:themeColor="accent2"/>
        <w:sz w:val="24"/>
      </w:rPr>
      <w:tblPr/>
      <w:tcPr>
        <w:tcBorders>
          <w:top w:val="nil"/>
          <w:left w:val="nil"/>
          <w:bottom w:val="single" w:sz="12" w:space="0" w:color="1B5091" w:themeColor="accent2"/>
          <w:right w:val="nil"/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E0170"/>
    <w:rPr>
      <w:rFonts w:eastAsiaTheme="majorEastAsia" w:cstheme="majorBidi"/>
      <w:i/>
      <w:iCs/>
      <w:sz w:val="26"/>
    </w:rPr>
  </w:style>
  <w:style w:type="paragraph" w:styleId="ListNumber">
    <w:name w:val="List Number"/>
    <w:basedOn w:val="Normal"/>
    <w:uiPriority w:val="99"/>
    <w:semiHidden/>
    <w:unhideWhenUsed/>
    <w:rsid w:val="0056320E"/>
    <w:pPr>
      <w:numPr>
        <w:numId w:val="29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0E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0E"/>
    <w:rPr>
      <w:sz w:val="18"/>
      <w:szCs w:val="20"/>
    </w:rPr>
  </w:style>
  <w:style w:type="paragraph" w:styleId="Header">
    <w:name w:val="header"/>
    <w:basedOn w:val="Normal"/>
    <w:link w:val="HeaderChar"/>
    <w:rsid w:val="00C46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ECA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CA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EO">
      <a:dk1>
        <a:srgbClr val="3E3E3E"/>
      </a:dk1>
      <a:lt1>
        <a:sysClr val="window" lastClr="FFFFFF"/>
      </a:lt1>
      <a:dk2>
        <a:srgbClr val="342B67"/>
      </a:dk2>
      <a:lt2>
        <a:srgbClr val="EEEEEE"/>
      </a:lt2>
      <a:accent1>
        <a:srgbClr val="EF6E00"/>
      </a:accent1>
      <a:accent2>
        <a:srgbClr val="1B5091"/>
      </a:accent2>
      <a:accent3>
        <a:srgbClr val="00A3B9"/>
      </a:accent3>
      <a:accent4>
        <a:srgbClr val="1CA857"/>
      </a:accent4>
      <a:accent5>
        <a:srgbClr val="A02A80"/>
      </a:accent5>
      <a:accent6>
        <a:srgbClr val="F6BC32"/>
      </a:accent6>
      <a:hlink>
        <a:srgbClr val="00A3B9"/>
      </a:hlink>
      <a:folHlink>
        <a:srgbClr val="A02A80"/>
      </a:folHlink>
    </a:clrScheme>
    <a:fontScheme name="GEO Default">
      <a:majorFont>
        <a:latin typeface="Stag"/>
        <a:ea typeface=""/>
        <a:cs typeface=""/>
      </a:majorFont>
      <a:minorFont>
        <a:latin typeface="Stag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CF50-9D9C-4295-9987-10CC57AC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Dorsey</dc:creator>
  <cp:keywords/>
  <dc:description/>
  <cp:lastModifiedBy>Bo Dorsey</cp:lastModifiedBy>
  <cp:revision>2</cp:revision>
  <dcterms:created xsi:type="dcterms:W3CDTF">2019-11-21T17:35:00Z</dcterms:created>
  <dcterms:modified xsi:type="dcterms:W3CDTF">2019-11-21T17:35:00Z</dcterms:modified>
</cp:coreProperties>
</file>