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EB137" w14:textId="43AED6EA" w:rsidR="001D2D24" w:rsidRDefault="00EC1370" w:rsidP="003C77B1">
      <w:pPr>
        <w:pStyle w:val="Title"/>
      </w:pPr>
      <w:r w:rsidRPr="00EC1370">
        <w:t>Job Description</w:t>
      </w:r>
      <w:r w:rsidR="009A583A">
        <w:br/>
      </w:r>
      <w:r w:rsidR="003C77B1">
        <w:t>Director</w:t>
      </w:r>
      <w:r w:rsidR="00EB7B68">
        <w:t xml:space="preserve"> of</w:t>
      </w:r>
      <w:r w:rsidRPr="00EC1370">
        <w:t xml:space="preserve"> </w:t>
      </w:r>
      <w:r w:rsidR="001D2D24">
        <w:t>Membership and Development</w:t>
      </w:r>
    </w:p>
    <w:p w14:paraId="77237B58" w14:textId="5FB8016C" w:rsidR="00EC1370" w:rsidRPr="00EC1370" w:rsidRDefault="001D2D24" w:rsidP="001D2D24">
      <w:pPr>
        <w:pStyle w:val="Subtitle"/>
      </w:pPr>
      <w:r>
        <w:t>20</w:t>
      </w:r>
      <w:r w:rsidR="00915E7A">
        <w:t>20</w:t>
      </w:r>
    </w:p>
    <w:p w14:paraId="273FC686" w14:textId="77777777" w:rsidR="00EC1370" w:rsidRPr="00EC1370" w:rsidRDefault="00EC1370" w:rsidP="00EC1370">
      <w:pPr>
        <w:rPr>
          <w:b/>
          <w:u w:val="single"/>
        </w:rPr>
      </w:pPr>
    </w:p>
    <w:p w14:paraId="54AFB75A" w14:textId="77777777" w:rsidR="00EC1370" w:rsidRPr="00B135C9" w:rsidRDefault="00EC1370" w:rsidP="00B135C9">
      <w:pPr>
        <w:pStyle w:val="Heading1"/>
      </w:pPr>
      <w:r w:rsidRPr="00B135C9">
        <w:t xml:space="preserve">Position Description: </w:t>
      </w:r>
    </w:p>
    <w:p w14:paraId="7419EC22" w14:textId="7BD7A51A" w:rsidR="00EC1370" w:rsidRPr="00B135C9" w:rsidRDefault="00EC1370" w:rsidP="00EC1370">
      <w:r w:rsidRPr="00B135C9">
        <w:t xml:space="preserve">The </w:t>
      </w:r>
      <w:r w:rsidR="003C77B1" w:rsidRPr="00B135C9">
        <w:t>director</w:t>
      </w:r>
      <w:r w:rsidR="00EB7B68" w:rsidRPr="00B135C9">
        <w:t xml:space="preserve"> of </w:t>
      </w:r>
      <w:r w:rsidR="001D2D24" w:rsidRPr="00B135C9">
        <w:t>membership and development</w:t>
      </w:r>
      <w:r w:rsidR="00D263FC" w:rsidRPr="00B135C9">
        <w:t xml:space="preserve"> </w:t>
      </w:r>
      <w:r w:rsidR="001D2D24" w:rsidRPr="00B135C9">
        <w:t xml:space="preserve">plays a key role </w:t>
      </w:r>
      <w:r w:rsidR="001D2D24" w:rsidRPr="001A75ED">
        <w:t>in</w:t>
      </w:r>
      <w:r w:rsidRPr="001A75ED">
        <w:t xml:space="preserve"> </w:t>
      </w:r>
      <w:r w:rsidR="001A75ED">
        <w:t xml:space="preserve">strengthening GEO’s community of grantmakers and </w:t>
      </w:r>
      <w:r w:rsidR="001A75ED" w:rsidRPr="001A75ED">
        <w:t>achieving GEO’s revenue goals</w:t>
      </w:r>
      <w:r w:rsidRPr="001A75ED">
        <w:t xml:space="preserve">. </w:t>
      </w:r>
      <w:r w:rsidR="00CE57FA" w:rsidRPr="001A75ED">
        <w:t xml:space="preserve">Working closely with </w:t>
      </w:r>
      <w:r w:rsidR="001A75ED" w:rsidRPr="001A75ED">
        <w:t>the vice president of external affairs</w:t>
      </w:r>
      <w:r w:rsidR="00915E7A">
        <w:t>, executive vice president</w:t>
      </w:r>
      <w:r w:rsidR="001A75ED" w:rsidRPr="001A75ED">
        <w:t xml:space="preserve"> and other members of the revenue team, </w:t>
      </w:r>
      <w:r w:rsidR="00FE0CEF">
        <w:t xml:space="preserve">and supporting membership and fundraising efforts across the staff, </w:t>
      </w:r>
      <w:r w:rsidR="001A75ED" w:rsidRPr="001A75ED">
        <w:t xml:space="preserve">the director ensures that </w:t>
      </w:r>
      <w:r w:rsidR="00AA308F" w:rsidRPr="001A75ED">
        <w:t xml:space="preserve">GEO’s fundraising </w:t>
      </w:r>
      <w:r w:rsidR="001A75ED" w:rsidRPr="001A75ED">
        <w:t>and membership efforts</w:t>
      </w:r>
      <w:r w:rsidR="00AA308F" w:rsidRPr="001A75ED">
        <w:t xml:space="preserve"> </w:t>
      </w:r>
      <w:r w:rsidR="001A75ED" w:rsidRPr="001A75ED">
        <w:t>meet or exceed</w:t>
      </w:r>
      <w:r w:rsidR="00AA308F" w:rsidRPr="001A75ED">
        <w:t xml:space="preserve"> annual goals</w:t>
      </w:r>
      <w:r w:rsidR="00CE57FA" w:rsidRPr="001A75ED">
        <w:t>.</w:t>
      </w:r>
      <w:r w:rsidRPr="00B135C9">
        <w:t xml:space="preserve"> The </w:t>
      </w:r>
      <w:r w:rsidR="00DE76A0" w:rsidRPr="00B135C9">
        <w:t>director</w:t>
      </w:r>
      <w:r w:rsidRPr="00B135C9">
        <w:t xml:space="preserve"> </w:t>
      </w:r>
      <w:r w:rsidR="00DE76A0" w:rsidRPr="00B135C9">
        <w:t xml:space="preserve">reports to the vice president of </w:t>
      </w:r>
      <w:r w:rsidR="001D2D24" w:rsidRPr="00B135C9">
        <w:t>external affairs</w:t>
      </w:r>
      <w:r w:rsidR="00DE76A0" w:rsidRPr="00B135C9">
        <w:t xml:space="preserve"> and </w:t>
      </w:r>
      <w:r w:rsidRPr="00B135C9">
        <w:t xml:space="preserve">supervises </w:t>
      </w:r>
      <w:r w:rsidRPr="00915E7A">
        <w:t>members</w:t>
      </w:r>
      <w:r w:rsidR="00D263FC" w:rsidRPr="00915E7A">
        <w:t xml:space="preserve"> of the </w:t>
      </w:r>
      <w:r w:rsidR="001D2D24" w:rsidRPr="00915E7A">
        <w:t>revenue team</w:t>
      </w:r>
      <w:r w:rsidR="00937D79">
        <w:t xml:space="preserve"> (two specialists</w:t>
      </w:r>
      <w:r w:rsidR="00A774A4">
        <w:t xml:space="preserve"> and an associate)</w:t>
      </w:r>
      <w:bookmarkStart w:id="0" w:name="_GoBack"/>
      <w:bookmarkEnd w:id="0"/>
      <w:r w:rsidR="00D263FC" w:rsidRPr="00915E7A">
        <w:t>.</w:t>
      </w:r>
      <w:r w:rsidR="00D263FC" w:rsidRPr="00B135C9">
        <w:t xml:space="preserve"> As a director at GEO, they hold responsibility for stewarding organizational culture, talent development, planning/budgeting, strengthening the connections between programming and revenue, and fostering alignment and relationships across the team and organization.</w:t>
      </w:r>
      <w:r w:rsidR="00487B7A" w:rsidRPr="00B135C9">
        <w:t xml:space="preserve"> This position involves </w:t>
      </w:r>
      <w:r w:rsidR="008D3E6A" w:rsidRPr="00B135C9">
        <w:t>about</w:t>
      </w:r>
      <w:r w:rsidR="00487B7A" w:rsidRPr="00B135C9">
        <w:t xml:space="preserve"> </w:t>
      </w:r>
      <w:r w:rsidR="00487B7A" w:rsidRPr="00915E7A">
        <w:t>20</w:t>
      </w:r>
      <w:r w:rsidR="001D2D24" w:rsidRPr="00915E7A">
        <w:t>-30</w:t>
      </w:r>
      <w:r w:rsidR="00487B7A" w:rsidRPr="00915E7A">
        <w:t>% travel.</w:t>
      </w:r>
    </w:p>
    <w:p w14:paraId="2184B888" w14:textId="77777777" w:rsidR="00EC1370" w:rsidRPr="00B135C9" w:rsidRDefault="00EC1370" w:rsidP="00EC1370">
      <w:pPr>
        <w:rPr>
          <w:b/>
        </w:rPr>
      </w:pPr>
    </w:p>
    <w:p w14:paraId="4F625605" w14:textId="1C822251" w:rsidR="00EC1370" w:rsidRPr="00B135C9" w:rsidRDefault="00EC1370" w:rsidP="00B135C9">
      <w:pPr>
        <w:pStyle w:val="Heading1"/>
      </w:pPr>
      <w:r w:rsidRPr="00B135C9">
        <w:t>Key Responsibilities:</w:t>
      </w:r>
    </w:p>
    <w:p w14:paraId="3425D167" w14:textId="77777777" w:rsidR="00AA308F" w:rsidRPr="00B135C9" w:rsidRDefault="00AA308F" w:rsidP="00B135C9">
      <w:pPr>
        <w:pStyle w:val="Heading2"/>
      </w:pPr>
      <w:r w:rsidRPr="00B135C9">
        <w:t>Fundraising</w:t>
      </w:r>
    </w:p>
    <w:p w14:paraId="29DF20C1" w14:textId="41DF2486" w:rsidR="00AA308F" w:rsidRDefault="00516C24" w:rsidP="00516C24">
      <w:pPr>
        <w:numPr>
          <w:ilvl w:val="0"/>
          <w:numId w:val="47"/>
        </w:numPr>
        <w:spacing w:line="240" w:lineRule="auto"/>
        <w:rPr>
          <w:rFonts w:ascii="Stag Sans" w:hAnsi="Stag Sans"/>
        </w:rPr>
      </w:pPr>
      <w:r>
        <w:rPr>
          <w:rFonts w:ascii="Stag Sans" w:hAnsi="Stag Sans"/>
        </w:rPr>
        <w:t>Work with the vice president of external affairs, executive vice president, and other revenue team members to create and execute GEO’s development strategy</w:t>
      </w:r>
      <w:r w:rsidR="00AA308F" w:rsidRPr="00516C24">
        <w:rPr>
          <w:rFonts w:ascii="Stag Sans" w:hAnsi="Stag Sans"/>
        </w:rPr>
        <w:t>, incorporating analysis of funding streams, fundraising activities and new potential funders</w:t>
      </w:r>
    </w:p>
    <w:p w14:paraId="2889055E" w14:textId="1A09DE9D" w:rsidR="005F7CCC" w:rsidRPr="00516C24" w:rsidRDefault="005F7CCC" w:rsidP="00516C24">
      <w:pPr>
        <w:numPr>
          <w:ilvl w:val="0"/>
          <w:numId w:val="47"/>
        </w:numPr>
        <w:spacing w:line="240" w:lineRule="auto"/>
        <w:rPr>
          <w:rFonts w:ascii="Stag Sans" w:hAnsi="Stag Sans"/>
        </w:rPr>
      </w:pPr>
      <w:r>
        <w:rPr>
          <w:rFonts w:eastAsia="Times New Roman"/>
        </w:rPr>
        <w:t xml:space="preserve">Update and institutionalize GEO’s revenue processes and tracking systems, working with the operations team and other staff across the organization </w:t>
      </w:r>
    </w:p>
    <w:p w14:paraId="6FF858C3" w14:textId="678A47B8" w:rsidR="00AA308F" w:rsidRPr="00B135C9" w:rsidRDefault="00915E7A" w:rsidP="00AA308F">
      <w:pPr>
        <w:numPr>
          <w:ilvl w:val="0"/>
          <w:numId w:val="47"/>
        </w:numPr>
        <w:spacing w:line="240" w:lineRule="auto"/>
        <w:rPr>
          <w:rFonts w:ascii="Stag Sans" w:hAnsi="Stag Sans"/>
        </w:rPr>
      </w:pPr>
      <w:r>
        <w:rPr>
          <w:rFonts w:ascii="Stag Sans" w:hAnsi="Stag Sans"/>
        </w:rPr>
        <w:t xml:space="preserve">With the </w:t>
      </w:r>
      <w:r w:rsidR="00BB7556">
        <w:rPr>
          <w:rFonts w:ascii="Stag Sans" w:hAnsi="Stag Sans"/>
        </w:rPr>
        <w:t>vice president of external affairs</w:t>
      </w:r>
      <w:r>
        <w:rPr>
          <w:rFonts w:ascii="Stag Sans" w:hAnsi="Stag Sans"/>
        </w:rPr>
        <w:t>, a</w:t>
      </w:r>
      <w:r w:rsidR="00AA308F" w:rsidRPr="00B135C9">
        <w:rPr>
          <w:rFonts w:ascii="Stag Sans" w:hAnsi="Stag Sans"/>
        </w:rPr>
        <w:t>nalyze and decide on annual fundraising targets</w:t>
      </w:r>
    </w:p>
    <w:p w14:paraId="4958756C" w14:textId="206803CB" w:rsidR="00AA308F" w:rsidRPr="00915E7A" w:rsidRDefault="00AA308F" w:rsidP="00915E7A">
      <w:pPr>
        <w:numPr>
          <w:ilvl w:val="0"/>
          <w:numId w:val="47"/>
        </w:numPr>
        <w:spacing w:line="240" w:lineRule="auto"/>
        <w:rPr>
          <w:rFonts w:ascii="Stag Sans" w:hAnsi="Stag Sans"/>
        </w:rPr>
      </w:pPr>
      <w:r w:rsidRPr="00B135C9">
        <w:rPr>
          <w:rFonts w:ascii="Stag Sans" w:hAnsi="Stag Sans"/>
        </w:rPr>
        <w:t xml:space="preserve">Manage funding </w:t>
      </w:r>
      <w:r w:rsidR="00915E7A">
        <w:rPr>
          <w:rFonts w:ascii="Stag Sans" w:hAnsi="Stag Sans"/>
        </w:rPr>
        <w:t>portfolio by coordinating senior team funder accounts</w:t>
      </w:r>
      <w:r w:rsidR="00516C24">
        <w:rPr>
          <w:rFonts w:ascii="Stag Sans" w:hAnsi="Stag Sans"/>
        </w:rPr>
        <w:t>, supporting those relationships,</w:t>
      </w:r>
      <w:r w:rsidR="00915E7A">
        <w:rPr>
          <w:rFonts w:ascii="Stag Sans" w:hAnsi="Stag Sans"/>
        </w:rPr>
        <w:t xml:space="preserve"> and directly managing some funder relationships (including meeting </w:t>
      </w:r>
      <w:r w:rsidR="009A583A">
        <w:rPr>
          <w:rFonts w:ascii="Stag Sans" w:hAnsi="Stag Sans"/>
        </w:rPr>
        <w:t xml:space="preserve">and corresponding </w:t>
      </w:r>
      <w:r w:rsidR="00915E7A">
        <w:rPr>
          <w:rFonts w:ascii="Stag Sans" w:hAnsi="Stag Sans"/>
        </w:rPr>
        <w:t>regularly with core funder</w:t>
      </w:r>
      <w:r w:rsidR="009A583A">
        <w:rPr>
          <w:rFonts w:ascii="Stag Sans" w:hAnsi="Stag Sans"/>
        </w:rPr>
        <w:t>s</w:t>
      </w:r>
      <w:r w:rsidR="00915E7A">
        <w:rPr>
          <w:rFonts w:ascii="Stag Sans" w:hAnsi="Stag Sans"/>
        </w:rPr>
        <w:t xml:space="preserve"> </w:t>
      </w:r>
      <w:r w:rsidR="009A583A">
        <w:rPr>
          <w:rFonts w:ascii="Stag Sans" w:hAnsi="Stag Sans"/>
        </w:rPr>
        <w:t xml:space="preserve">to </w:t>
      </w:r>
      <w:r w:rsidRPr="00915E7A">
        <w:rPr>
          <w:rFonts w:ascii="Stag Sans" w:hAnsi="Stag Sans"/>
        </w:rPr>
        <w:t>ensur</w:t>
      </w:r>
      <w:r w:rsidR="009A583A">
        <w:rPr>
          <w:rFonts w:ascii="Stag Sans" w:hAnsi="Stag Sans"/>
        </w:rPr>
        <w:t>e</w:t>
      </w:r>
      <w:r w:rsidRPr="00915E7A">
        <w:rPr>
          <w:rFonts w:ascii="Stag Sans" w:hAnsi="Stag Sans"/>
        </w:rPr>
        <w:t xml:space="preserve"> they are up to date on GEO’s work and are engaged in areas </w:t>
      </w:r>
      <w:r w:rsidR="009A583A">
        <w:rPr>
          <w:rFonts w:ascii="Stag Sans" w:hAnsi="Stag Sans"/>
        </w:rPr>
        <w:t>of interest to them</w:t>
      </w:r>
      <w:r w:rsidR="00915E7A">
        <w:rPr>
          <w:rFonts w:ascii="Stag Sans" w:hAnsi="Stag Sans"/>
        </w:rPr>
        <w:t>)</w:t>
      </w:r>
    </w:p>
    <w:p w14:paraId="715428C4" w14:textId="5B1221CA" w:rsidR="00AA308F" w:rsidRDefault="00AA308F" w:rsidP="00AA308F">
      <w:pPr>
        <w:numPr>
          <w:ilvl w:val="0"/>
          <w:numId w:val="47"/>
        </w:numPr>
        <w:spacing w:line="240" w:lineRule="auto"/>
        <w:contextualSpacing/>
        <w:rPr>
          <w:rFonts w:ascii="Stag Sans" w:hAnsi="Stag Sans"/>
        </w:rPr>
      </w:pPr>
      <w:r w:rsidRPr="00B135C9">
        <w:rPr>
          <w:rFonts w:ascii="Stag Sans" w:hAnsi="Stag Sans"/>
        </w:rPr>
        <w:t xml:space="preserve">Coordinate collaboration between teams </w:t>
      </w:r>
      <w:r w:rsidR="00516C24">
        <w:rPr>
          <w:rFonts w:ascii="Stag Sans" w:hAnsi="Stag Sans"/>
        </w:rPr>
        <w:t xml:space="preserve">(including programs, operations, and strategy &amp; learning) </w:t>
      </w:r>
      <w:r w:rsidRPr="00B135C9">
        <w:rPr>
          <w:rFonts w:ascii="Stag Sans" w:hAnsi="Stag Sans"/>
        </w:rPr>
        <w:t>to ensure effective execution of GEO’s development strategy</w:t>
      </w:r>
    </w:p>
    <w:p w14:paraId="62E42906" w14:textId="77777777" w:rsidR="00516C24" w:rsidRPr="00B135C9" w:rsidRDefault="00516C24" w:rsidP="00516C24">
      <w:pPr>
        <w:numPr>
          <w:ilvl w:val="0"/>
          <w:numId w:val="47"/>
        </w:numPr>
        <w:spacing w:line="240" w:lineRule="auto"/>
        <w:rPr>
          <w:rFonts w:ascii="Stag Sans" w:hAnsi="Stag Sans"/>
        </w:rPr>
      </w:pPr>
      <w:r w:rsidRPr="00B135C9">
        <w:rPr>
          <w:rFonts w:ascii="Stag Sans" w:hAnsi="Stag Sans"/>
        </w:rPr>
        <w:t xml:space="preserve">Ensure grant proposals and reports are </w:t>
      </w:r>
      <w:r>
        <w:rPr>
          <w:rFonts w:ascii="Stag Sans" w:hAnsi="Stag Sans"/>
        </w:rPr>
        <w:t xml:space="preserve">accurate and </w:t>
      </w:r>
      <w:r w:rsidRPr="00B135C9">
        <w:rPr>
          <w:rFonts w:ascii="Stag Sans" w:hAnsi="Stag Sans"/>
        </w:rPr>
        <w:t>compelling</w:t>
      </w:r>
    </w:p>
    <w:p w14:paraId="61A71BD8" w14:textId="638D4799" w:rsidR="00516C24" w:rsidRPr="00813316" w:rsidRDefault="00516C24" w:rsidP="00813316">
      <w:pPr>
        <w:numPr>
          <w:ilvl w:val="0"/>
          <w:numId w:val="47"/>
        </w:numPr>
        <w:spacing w:line="240" w:lineRule="auto"/>
        <w:rPr>
          <w:rFonts w:ascii="Stag Sans" w:hAnsi="Stag Sans"/>
        </w:rPr>
      </w:pPr>
      <w:r w:rsidRPr="00B135C9">
        <w:rPr>
          <w:rFonts w:ascii="Stag Sans" w:hAnsi="Stag Sans"/>
        </w:rPr>
        <w:t>Identify new potential funders among GEO membership and the field of philanthropy</w:t>
      </w:r>
    </w:p>
    <w:p w14:paraId="3F9B92BB" w14:textId="77777777" w:rsidR="00AA308F" w:rsidRPr="00B135C9" w:rsidRDefault="00AA308F" w:rsidP="00B135C9"/>
    <w:p w14:paraId="43BCA639" w14:textId="77777777" w:rsidR="00AA308F" w:rsidRPr="00B135C9" w:rsidRDefault="00AA308F" w:rsidP="00B135C9">
      <w:pPr>
        <w:pStyle w:val="Heading2"/>
      </w:pPr>
      <w:r w:rsidRPr="00B135C9">
        <w:t>Membership Recruitment and Retention</w:t>
      </w:r>
    </w:p>
    <w:p w14:paraId="7A97DC4E" w14:textId="4B7F6460" w:rsidR="00813316" w:rsidRDefault="00813316" w:rsidP="00B135C9">
      <w:pPr>
        <w:numPr>
          <w:ilvl w:val="0"/>
          <w:numId w:val="49"/>
        </w:numPr>
        <w:spacing w:line="240" w:lineRule="auto"/>
        <w:rPr>
          <w:rFonts w:ascii="Stag Sans" w:hAnsi="Stag Sans"/>
        </w:rPr>
      </w:pPr>
      <w:r>
        <w:rPr>
          <w:rFonts w:ascii="Stag Sans" w:hAnsi="Stag Sans"/>
        </w:rPr>
        <w:t>Working with the vice president of external affairs and other revenue team members, set GEO’s annual goals for new member recruitment and member retention</w:t>
      </w:r>
    </w:p>
    <w:p w14:paraId="713A943C" w14:textId="1D0B5D23" w:rsidR="00813316" w:rsidRDefault="00813316" w:rsidP="00B135C9">
      <w:pPr>
        <w:numPr>
          <w:ilvl w:val="0"/>
          <w:numId w:val="49"/>
        </w:numPr>
        <w:spacing w:line="240" w:lineRule="auto"/>
        <w:rPr>
          <w:rFonts w:ascii="Stag Sans" w:hAnsi="Stag Sans"/>
        </w:rPr>
      </w:pPr>
      <w:r>
        <w:rPr>
          <w:rFonts w:ascii="Stag Sans" w:hAnsi="Stag Sans"/>
        </w:rPr>
        <w:lastRenderedPageBreak/>
        <w:t xml:space="preserve">Support revenue team members, senior team, </w:t>
      </w:r>
      <w:r w:rsidR="00FE0CEF">
        <w:rPr>
          <w:rFonts w:ascii="Stag Sans" w:hAnsi="Stag Sans"/>
        </w:rPr>
        <w:t xml:space="preserve">board, </w:t>
      </w:r>
      <w:r>
        <w:rPr>
          <w:rFonts w:ascii="Stag Sans" w:hAnsi="Stag Sans"/>
        </w:rPr>
        <w:t xml:space="preserve">and all staff in meeting or exceeding member recruitment and retention goals; foster a culture and set of practices around a united </w:t>
      </w:r>
      <w:r w:rsidR="00FE0CEF">
        <w:rPr>
          <w:rFonts w:ascii="Stag Sans" w:hAnsi="Stag Sans"/>
        </w:rPr>
        <w:t xml:space="preserve">and aligned </w:t>
      </w:r>
      <w:r>
        <w:rPr>
          <w:rFonts w:ascii="Stag Sans" w:hAnsi="Stag Sans"/>
        </w:rPr>
        <w:t>approach to membership across the staff</w:t>
      </w:r>
      <w:r w:rsidR="00FE0CEF">
        <w:rPr>
          <w:rFonts w:ascii="Stag Sans" w:hAnsi="Stag Sans"/>
        </w:rPr>
        <w:t xml:space="preserve"> and board</w:t>
      </w:r>
    </w:p>
    <w:p w14:paraId="70BE7800" w14:textId="40B459A5" w:rsidR="00AA308F" w:rsidRPr="00B135C9" w:rsidRDefault="009A583A" w:rsidP="00B135C9">
      <w:pPr>
        <w:numPr>
          <w:ilvl w:val="0"/>
          <w:numId w:val="49"/>
        </w:numPr>
        <w:spacing w:line="240" w:lineRule="auto"/>
        <w:rPr>
          <w:rFonts w:ascii="Stag Sans" w:hAnsi="Stag Sans"/>
        </w:rPr>
      </w:pPr>
      <w:r>
        <w:rPr>
          <w:rFonts w:ascii="Stag Sans" w:hAnsi="Stag Sans"/>
        </w:rPr>
        <w:t>Work across the team to ensure smooth functioning of</w:t>
      </w:r>
      <w:r w:rsidR="00AA308F" w:rsidRPr="00B135C9">
        <w:rPr>
          <w:rFonts w:ascii="Stag Sans" w:hAnsi="Stag Sans"/>
        </w:rPr>
        <w:t xml:space="preserve"> membership renewal </w:t>
      </w:r>
      <w:r>
        <w:rPr>
          <w:rFonts w:ascii="Stag Sans" w:hAnsi="Stag Sans"/>
        </w:rPr>
        <w:t>and recruitment processes</w:t>
      </w:r>
    </w:p>
    <w:p w14:paraId="08EEF4D8" w14:textId="106F0706" w:rsidR="00AA308F" w:rsidRPr="009A583A" w:rsidRDefault="00AA308F" w:rsidP="009A583A">
      <w:pPr>
        <w:numPr>
          <w:ilvl w:val="0"/>
          <w:numId w:val="49"/>
        </w:numPr>
        <w:spacing w:line="240" w:lineRule="auto"/>
        <w:rPr>
          <w:rFonts w:ascii="Stag Sans" w:hAnsi="Stag Sans"/>
        </w:rPr>
      </w:pPr>
      <w:r w:rsidRPr="00B135C9">
        <w:rPr>
          <w:rFonts w:ascii="Stag Sans" w:hAnsi="Stag Sans"/>
        </w:rPr>
        <w:t>Represent GEO externally at events, meetings with members and prospects, and present the value of membership to nonmembers</w:t>
      </w:r>
    </w:p>
    <w:p w14:paraId="5233C78D" w14:textId="2032EE6F" w:rsidR="00AA308F" w:rsidRPr="00B135C9" w:rsidRDefault="00AA308F" w:rsidP="00B135C9">
      <w:pPr>
        <w:numPr>
          <w:ilvl w:val="0"/>
          <w:numId w:val="49"/>
        </w:numPr>
        <w:spacing w:line="240" w:lineRule="auto"/>
        <w:rPr>
          <w:rFonts w:ascii="Stag Sans" w:hAnsi="Stag Sans"/>
        </w:rPr>
      </w:pPr>
      <w:r w:rsidRPr="00B135C9">
        <w:rPr>
          <w:rFonts w:ascii="Stag Sans" w:hAnsi="Stag Sans"/>
        </w:rPr>
        <w:t>Coordinate with the program team to identify</w:t>
      </w:r>
      <w:r w:rsidR="00813316">
        <w:rPr>
          <w:rFonts w:ascii="Stag Sans" w:hAnsi="Stag Sans"/>
        </w:rPr>
        <w:t xml:space="preserve"> and share</w:t>
      </w:r>
      <w:r w:rsidRPr="00B135C9">
        <w:rPr>
          <w:rFonts w:ascii="Stag Sans" w:hAnsi="Stag Sans"/>
        </w:rPr>
        <w:t xml:space="preserve"> trends and examples of practices within GEO membership</w:t>
      </w:r>
    </w:p>
    <w:p w14:paraId="277B5832" w14:textId="77777777" w:rsidR="00AA308F" w:rsidRPr="00B135C9" w:rsidRDefault="00AA308F" w:rsidP="00B135C9">
      <w:pPr>
        <w:numPr>
          <w:ilvl w:val="0"/>
          <w:numId w:val="49"/>
        </w:numPr>
        <w:spacing w:line="240" w:lineRule="auto"/>
        <w:rPr>
          <w:rFonts w:ascii="Stag Sans" w:hAnsi="Stag Sans"/>
        </w:rPr>
      </w:pPr>
      <w:r w:rsidRPr="00B135C9">
        <w:rPr>
          <w:rFonts w:ascii="Stag Sans" w:hAnsi="Stag Sans"/>
        </w:rPr>
        <w:t>Coordinate with the communications team to produce membership communications and marketing collateral to execute recruitment and retention strategies</w:t>
      </w:r>
    </w:p>
    <w:p w14:paraId="2CD878FA" w14:textId="47E37008" w:rsidR="00AA308F" w:rsidRPr="00B135C9" w:rsidRDefault="00AA308F" w:rsidP="00B135C9">
      <w:pPr>
        <w:numPr>
          <w:ilvl w:val="0"/>
          <w:numId w:val="49"/>
        </w:numPr>
        <w:spacing w:line="240" w:lineRule="auto"/>
        <w:rPr>
          <w:rFonts w:ascii="Stag Sans" w:hAnsi="Stag Sans"/>
        </w:rPr>
      </w:pPr>
      <w:r w:rsidRPr="00B135C9">
        <w:rPr>
          <w:rFonts w:ascii="Stag Sans" w:hAnsi="Stag Sans"/>
        </w:rPr>
        <w:t>Inform and advise staf</w:t>
      </w:r>
      <w:r w:rsidR="009A583A">
        <w:rPr>
          <w:rFonts w:ascii="Stag Sans" w:hAnsi="Stag Sans"/>
        </w:rPr>
        <w:t>f/</w:t>
      </w:r>
      <w:r w:rsidRPr="00B135C9">
        <w:rPr>
          <w:rFonts w:ascii="Stag Sans" w:hAnsi="Stag Sans"/>
        </w:rPr>
        <w:t>consultants on the development, distribution and analysis of GEO membership satisfaction survey</w:t>
      </w:r>
    </w:p>
    <w:p w14:paraId="35884636" w14:textId="1026825C" w:rsidR="00AA308F" w:rsidRPr="00813316" w:rsidRDefault="00B135C9" w:rsidP="00813316">
      <w:pPr>
        <w:numPr>
          <w:ilvl w:val="0"/>
          <w:numId w:val="49"/>
        </w:numPr>
        <w:spacing w:line="240" w:lineRule="auto"/>
        <w:rPr>
          <w:rFonts w:ascii="Stag Sans" w:hAnsi="Stag Sans"/>
        </w:rPr>
      </w:pPr>
      <w:r w:rsidRPr="00B135C9">
        <w:rPr>
          <w:rFonts w:ascii="Stag Sans" w:hAnsi="Stag Sans"/>
        </w:rPr>
        <w:t>Develop and maintain relationships and strategic partnerships with philanthropic service organizations and other organizations serving philanthropy to enhance GEO’s member benefits and services</w:t>
      </w:r>
    </w:p>
    <w:p w14:paraId="18DF4090" w14:textId="77777777" w:rsidR="00B135C9" w:rsidRPr="00516C24" w:rsidRDefault="00B135C9" w:rsidP="00813316">
      <w:pPr>
        <w:numPr>
          <w:ilvl w:val="0"/>
          <w:numId w:val="40"/>
        </w:numPr>
        <w:spacing w:line="240" w:lineRule="auto"/>
      </w:pPr>
      <w:r w:rsidRPr="00516C24">
        <w:t>Facilitate timely communications and customer service between GEO and our key stakeholders, including members, prospective members, partners, funders and volunteers. Promote, recruit and retain GEO membership and fundraising support as appropriate through these interactions.</w:t>
      </w:r>
    </w:p>
    <w:p w14:paraId="47BC9CFE" w14:textId="77777777" w:rsidR="00B135C9" w:rsidRPr="00516C24" w:rsidRDefault="00B135C9" w:rsidP="00813316">
      <w:pPr>
        <w:numPr>
          <w:ilvl w:val="0"/>
          <w:numId w:val="40"/>
        </w:numPr>
        <w:spacing w:line="240" w:lineRule="auto"/>
      </w:pPr>
      <w:r w:rsidRPr="00516C24">
        <w:t>Interact regularly with GEO members — help them feel heard, understood and welcome in the community.</w:t>
      </w:r>
      <w:r w:rsidRPr="00516C24">
        <w:rPr>
          <w:rFonts w:ascii="Calibri" w:hAnsi="Calibri" w:cs="Calibri"/>
        </w:rPr>
        <w:t> </w:t>
      </w:r>
      <w:r w:rsidRPr="00516C24">
        <w:t>Foster member connections to each other and to resources relevant to their work.</w:t>
      </w:r>
    </w:p>
    <w:p w14:paraId="4E58E7AD" w14:textId="77777777" w:rsidR="00AA308F" w:rsidRPr="00B135C9" w:rsidRDefault="00AA308F" w:rsidP="00F03D7E">
      <w:pPr>
        <w:ind w:left="720"/>
      </w:pPr>
    </w:p>
    <w:p w14:paraId="0A8ADEDA" w14:textId="77777777" w:rsidR="00EC1370" w:rsidRPr="00B135C9" w:rsidRDefault="00EC1370" w:rsidP="00B135C9">
      <w:pPr>
        <w:pStyle w:val="Heading2"/>
      </w:pPr>
      <w:r w:rsidRPr="00B135C9">
        <w:t>Management and Supervision</w:t>
      </w:r>
    </w:p>
    <w:p w14:paraId="0C940D4B" w14:textId="13155567" w:rsidR="00EC1370" w:rsidRPr="00B135C9" w:rsidRDefault="00EC1370" w:rsidP="00EC1370">
      <w:pPr>
        <w:numPr>
          <w:ilvl w:val="0"/>
          <w:numId w:val="41"/>
        </w:numPr>
      </w:pPr>
      <w:r w:rsidRPr="00B135C9">
        <w:t xml:space="preserve">Supervise </w:t>
      </w:r>
      <w:r w:rsidR="00F77375" w:rsidRPr="00B135C9">
        <w:t xml:space="preserve">the members of the </w:t>
      </w:r>
      <w:r w:rsidR="001D2D24" w:rsidRPr="00B135C9">
        <w:t>revenue t</w:t>
      </w:r>
      <w:r w:rsidR="00F77375" w:rsidRPr="00B135C9">
        <w:t xml:space="preserve">eam </w:t>
      </w:r>
      <w:r w:rsidR="00451B6C" w:rsidRPr="00B135C9">
        <w:t xml:space="preserve">according to principles described </w:t>
      </w:r>
      <w:r w:rsidR="00701E25" w:rsidRPr="00B135C9">
        <w:t xml:space="preserve">in </w:t>
      </w:r>
      <w:r w:rsidR="00451B6C" w:rsidRPr="00B135C9">
        <w:t>GEO’s supervision</w:t>
      </w:r>
      <w:r w:rsidR="00701E25" w:rsidRPr="00B135C9">
        <w:t xml:space="preserve"> philosophy</w:t>
      </w:r>
      <w:r w:rsidR="00BD6BDA" w:rsidRPr="00B135C9">
        <w:t>.</w:t>
      </w:r>
    </w:p>
    <w:p w14:paraId="10B484B5" w14:textId="3130AE83" w:rsidR="00E1664B" w:rsidRPr="00B135C9" w:rsidRDefault="00EC1370" w:rsidP="003525E7">
      <w:pPr>
        <w:numPr>
          <w:ilvl w:val="0"/>
          <w:numId w:val="41"/>
        </w:numPr>
      </w:pPr>
      <w:r w:rsidRPr="00B135C9">
        <w:t xml:space="preserve">Mentor and support direct reports in their day-to-day work and </w:t>
      </w:r>
      <w:r w:rsidR="00701E25" w:rsidRPr="00B135C9">
        <w:t xml:space="preserve">with a focus on their growth and </w:t>
      </w:r>
      <w:r w:rsidRPr="00B135C9">
        <w:t>professional development.</w:t>
      </w:r>
    </w:p>
    <w:p w14:paraId="26CE9D49" w14:textId="5090014B" w:rsidR="00583CA4" w:rsidRPr="00B135C9" w:rsidRDefault="00583CA4" w:rsidP="003525E7">
      <w:pPr>
        <w:numPr>
          <w:ilvl w:val="0"/>
          <w:numId w:val="41"/>
        </w:numPr>
      </w:pPr>
      <w:r w:rsidRPr="00B135C9">
        <w:t>S</w:t>
      </w:r>
      <w:r w:rsidR="003525E7" w:rsidRPr="00B135C9">
        <w:t>upport</w:t>
      </w:r>
      <w:r w:rsidR="008D3E6A" w:rsidRPr="00B135C9">
        <w:t xml:space="preserve"> shared learning on</w:t>
      </w:r>
      <w:r w:rsidRPr="00B135C9">
        <w:t xml:space="preserve"> team </w:t>
      </w:r>
      <w:r w:rsidR="006E66F7" w:rsidRPr="00B135C9">
        <w:t xml:space="preserve">and throughout the organization </w:t>
      </w:r>
      <w:r w:rsidRPr="00B135C9">
        <w:t>through c</w:t>
      </w:r>
      <w:r w:rsidR="00131E57" w:rsidRPr="00B135C9">
        <w:t>oaching relationships, peer mentoring and talent development.</w:t>
      </w:r>
    </w:p>
    <w:p w14:paraId="657EC9C4" w14:textId="3EEE55CE" w:rsidR="006B36A3" w:rsidRPr="00B135C9" w:rsidRDefault="00BB7556" w:rsidP="003525E7">
      <w:pPr>
        <w:numPr>
          <w:ilvl w:val="0"/>
          <w:numId w:val="41"/>
        </w:numPr>
      </w:pPr>
      <w:r>
        <w:t xml:space="preserve">With the </w:t>
      </w:r>
      <w:r w:rsidR="007214C3">
        <w:t>d</w:t>
      </w:r>
      <w:r>
        <w:t xml:space="preserve">irector of </w:t>
      </w:r>
      <w:r w:rsidR="007214C3">
        <w:t>p</w:t>
      </w:r>
      <w:r>
        <w:t>eople an</w:t>
      </w:r>
      <w:r w:rsidR="007214C3">
        <w:t>d</w:t>
      </w:r>
      <w:r>
        <w:t xml:space="preserve"> </w:t>
      </w:r>
      <w:r w:rsidR="007214C3">
        <w:t>c</w:t>
      </w:r>
      <w:r>
        <w:t>ulture, o</w:t>
      </w:r>
      <w:r w:rsidR="006B36A3" w:rsidRPr="00B135C9">
        <w:t xml:space="preserve">versee hiring processes for select team members through crafting postings and job descriptions, coordinating interview processes and final candidate selection. </w:t>
      </w:r>
    </w:p>
    <w:p w14:paraId="5F74C558" w14:textId="575051C3" w:rsidR="00EC1370" w:rsidRPr="00B135C9" w:rsidRDefault="00EC1370" w:rsidP="00EC1370">
      <w:pPr>
        <w:numPr>
          <w:ilvl w:val="0"/>
          <w:numId w:val="41"/>
        </w:numPr>
      </w:pPr>
      <w:r w:rsidRPr="00B135C9">
        <w:t xml:space="preserve">When needed, assist in training and overseeing the work of temporary employees who provide </w:t>
      </w:r>
      <w:r w:rsidR="00FE0CEF">
        <w:t xml:space="preserve">support </w:t>
      </w:r>
      <w:r w:rsidRPr="00B135C9">
        <w:t>to the</w:t>
      </w:r>
      <w:r w:rsidR="001D2D24" w:rsidRPr="00B135C9">
        <w:t xml:space="preserve"> revenue</w:t>
      </w:r>
      <w:r w:rsidRPr="00B135C9">
        <w:t xml:space="preserve"> team.</w:t>
      </w:r>
    </w:p>
    <w:p w14:paraId="5DC26764" w14:textId="77777777" w:rsidR="00024233" w:rsidRPr="00B135C9" w:rsidRDefault="00024233" w:rsidP="000962B0">
      <w:pPr>
        <w:rPr>
          <w:b/>
        </w:rPr>
      </w:pPr>
    </w:p>
    <w:p w14:paraId="78CE128D" w14:textId="16FFB63D" w:rsidR="000962B0" w:rsidRPr="00B135C9" w:rsidRDefault="000962B0" w:rsidP="00B135C9">
      <w:pPr>
        <w:pStyle w:val="Heading2"/>
      </w:pPr>
      <w:r w:rsidRPr="00B135C9">
        <w:t xml:space="preserve">Team </w:t>
      </w:r>
      <w:r w:rsidR="00024233" w:rsidRPr="00B135C9">
        <w:t>Leadership</w:t>
      </w:r>
      <w:r w:rsidRPr="00B135C9">
        <w:t xml:space="preserve"> and Planning</w:t>
      </w:r>
    </w:p>
    <w:p w14:paraId="14AAA67C" w14:textId="5510F296" w:rsidR="000962B0" w:rsidRDefault="00516C24" w:rsidP="000962B0">
      <w:pPr>
        <w:numPr>
          <w:ilvl w:val="0"/>
          <w:numId w:val="40"/>
        </w:numPr>
      </w:pPr>
      <w:r w:rsidRPr="00516C24">
        <w:t>With the vice president of external affairs</w:t>
      </w:r>
      <w:r w:rsidR="00F77375" w:rsidRPr="00516C24">
        <w:t>,</w:t>
      </w:r>
      <w:r w:rsidR="00F77375" w:rsidRPr="00B135C9">
        <w:t xml:space="preserve"> shepherd </w:t>
      </w:r>
      <w:r w:rsidR="000962B0" w:rsidRPr="00B135C9">
        <w:t xml:space="preserve">the </w:t>
      </w:r>
      <w:r>
        <w:t xml:space="preserve">revenue </w:t>
      </w:r>
      <w:r w:rsidR="000962B0" w:rsidRPr="00B135C9">
        <w:t xml:space="preserve">team’s short- and long-term planning and budgeting activities, </w:t>
      </w:r>
      <w:r w:rsidR="00E32240" w:rsidRPr="00B135C9">
        <w:t>business modeling, revenue strategy</w:t>
      </w:r>
      <w:r w:rsidR="00131E57" w:rsidRPr="00B135C9">
        <w:t xml:space="preserve"> and fundraising</w:t>
      </w:r>
      <w:r w:rsidR="00E32240" w:rsidRPr="00B135C9">
        <w:t xml:space="preserve"> </w:t>
      </w:r>
      <w:r w:rsidR="000962B0" w:rsidRPr="00B135C9">
        <w:t xml:space="preserve">as well as ongoing </w:t>
      </w:r>
      <w:r w:rsidR="00B135C9">
        <w:t>team development efforts</w:t>
      </w:r>
    </w:p>
    <w:p w14:paraId="06374FDE" w14:textId="32B517A2" w:rsidR="00487165" w:rsidRPr="00487165" w:rsidRDefault="00487165" w:rsidP="00487165">
      <w:pPr>
        <w:numPr>
          <w:ilvl w:val="0"/>
          <w:numId w:val="40"/>
        </w:numPr>
        <w:spacing w:line="240" w:lineRule="auto"/>
        <w:rPr>
          <w:rFonts w:ascii="Stag Sans" w:hAnsi="Stag Sans"/>
        </w:rPr>
      </w:pPr>
      <w:r w:rsidRPr="00B135C9">
        <w:rPr>
          <w:rFonts w:ascii="Stag Sans" w:hAnsi="Stag Sans"/>
        </w:rPr>
        <w:t xml:space="preserve">Review membership </w:t>
      </w:r>
      <w:r>
        <w:rPr>
          <w:rFonts w:ascii="Stag Sans" w:hAnsi="Stag Sans"/>
        </w:rPr>
        <w:t xml:space="preserve">and fundraising </w:t>
      </w:r>
      <w:r w:rsidRPr="00B135C9">
        <w:rPr>
          <w:rFonts w:ascii="Stag Sans" w:hAnsi="Stag Sans"/>
        </w:rPr>
        <w:t>revenue in financial statements and prepare</w:t>
      </w:r>
      <w:r>
        <w:rPr>
          <w:rFonts w:ascii="Stag Sans" w:hAnsi="Stag Sans"/>
        </w:rPr>
        <w:t xml:space="preserve"> </w:t>
      </w:r>
      <w:r w:rsidRPr="00B135C9">
        <w:rPr>
          <w:rFonts w:ascii="Stag Sans" w:hAnsi="Stag Sans"/>
        </w:rPr>
        <w:t xml:space="preserve">updates for the senior staff, board and other </w:t>
      </w:r>
      <w:r>
        <w:rPr>
          <w:rFonts w:ascii="Stag Sans" w:hAnsi="Stag Sans"/>
        </w:rPr>
        <w:t xml:space="preserve">internal or </w:t>
      </w:r>
      <w:r w:rsidRPr="00B135C9">
        <w:rPr>
          <w:rFonts w:ascii="Stag Sans" w:hAnsi="Stag Sans"/>
        </w:rPr>
        <w:t>external audiences</w:t>
      </w:r>
    </w:p>
    <w:p w14:paraId="71C18EE1" w14:textId="37978BC4" w:rsidR="00E32240" w:rsidRPr="00B135C9" w:rsidRDefault="007956CE" w:rsidP="000962B0">
      <w:pPr>
        <w:numPr>
          <w:ilvl w:val="0"/>
          <w:numId w:val="40"/>
        </w:numPr>
      </w:pPr>
      <w:r w:rsidRPr="00B135C9">
        <w:lastRenderedPageBreak/>
        <w:t>Draw on facilitative leadership methods and tools to nurture and support a team culture</w:t>
      </w:r>
      <w:r w:rsidR="00B64165" w:rsidRPr="00B135C9">
        <w:t xml:space="preserve"> that allows people of different cultures, backgrounds and approaches to work to thrive</w:t>
      </w:r>
    </w:p>
    <w:p w14:paraId="2993318B" w14:textId="43308628" w:rsidR="000962B0" w:rsidRPr="00B135C9" w:rsidRDefault="000962B0" w:rsidP="000962B0">
      <w:pPr>
        <w:numPr>
          <w:ilvl w:val="0"/>
          <w:numId w:val="40"/>
        </w:numPr>
      </w:pPr>
      <w:r w:rsidRPr="00B135C9">
        <w:t>Participate in organization’s knowledge managemen</w:t>
      </w:r>
      <w:r w:rsidR="00B135C9">
        <w:t>t and internal learning efforts</w:t>
      </w:r>
    </w:p>
    <w:p w14:paraId="0EE0793E" w14:textId="3715E493" w:rsidR="000962B0" w:rsidRPr="00B135C9" w:rsidRDefault="000962B0" w:rsidP="000962B0">
      <w:pPr>
        <w:numPr>
          <w:ilvl w:val="0"/>
          <w:numId w:val="40"/>
        </w:numPr>
      </w:pPr>
      <w:r w:rsidRPr="00B135C9">
        <w:t>Coordinate as needed with colleagues on joint</w:t>
      </w:r>
      <w:r w:rsidR="00FF58C6" w:rsidRPr="00B135C9">
        <w:t xml:space="preserve"> </w:t>
      </w:r>
      <w:r w:rsidRPr="00B135C9">
        <w:t>projects, and complete other duties as assigned</w:t>
      </w:r>
      <w:r w:rsidR="00CC25AE" w:rsidRPr="00B135C9">
        <w:t xml:space="preserve"> with an eye toward drawing connections between existing work</w:t>
      </w:r>
    </w:p>
    <w:p w14:paraId="295DEF52" w14:textId="2C9ED1A6" w:rsidR="00EC1370" w:rsidRPr="00B135C9" w:rsidRDefault="00672690" w:rsidP="00EC1370">
      <w:pPr>
        <w:numPr>
          <w:ilvl w:val="0"/>
          <w:numId w:val="40"/>
        </w:numPr>
      </w:pPr>
      <w:r w:rsidRPr="00B135C9">
        <w:t>Participate and in some instances, lead organ</w:t>
      </w:r>
      <w:r w:rsidR="00B135C9">
        <w:t>izational work planning efforts</w:t>
      </w:r>
    </w:p>
    <w:p w14:paraId="7678C35B" w14:textId="77777777" w:rsidR="00F77375" w:rsidRPr="00B135C9" w:rsidRDefault="00F77375" w:rsidP="00F77375">
      <w:pPr>
        <w:rPr>
          <w:i/>
        </w:rPr>
      </w:pPr>
    </w:p>
    <w:p w14:paraId="11EB76E4" w14:textId="77777777" w:rsidR="00F77375" w:rsidRPr="00B135C9" w:rsidRDefault="00F77375" w:rsidP="00B135C9">
      <w:pPr>
        <w:pStyle w:val="Heading2"/>
      </w:pPr>
      <w:bookmarkStart w:id="1" w:name="_Hlk10703805"/>
      <w:r w:rsidRPr="00B135C9">
        <w:t xml:space="preserve">Culture Transformation/Racial Equity </w:t>
      </w:r>
    </w:p>
    <w:p w14:paraId="113CD3FC" w14:textId="72E54EFA" w:rsidR="00F77375" w:rsidRPr="00B135C9" w:rsidRDefault="00F77375" w:rsidP="00F77375">
      <w:pPr>
        <w:numPr>
          <w:ilvl w:val="0"/>
          <w:numId w:val="45"/>
        </w:numPr>
      </w:pPr>
      <w:r w:rsidRPr="00B135C9">
        <w:t xml:space="preserve">Help GEO make progress on our strategy, advance our change agenda and serve the field in the areas of culture, racial equity and organizational structure and </w:t>
      </w:r>
      <w:r w:rsidR="00B135C9">
        <w:t>talent</w:t>
      </w:r>
    </w:p>
    <w:p w14:paraId="659D2524" w14:textId="2DEF860B" w:rsidR="00F77375" w:rsidRPr="00B135C9" w:rsidRDefault="00F77375" w:rsidP="00F77375">
      <w:pPr>
        <w:numPr>
          <w:ilvl w:val="0"/>
          <w:numId w:val="45"/>
        </w:numPr>
      </w:pPr>
      <w:r w:rsidRPr="00B135C9">
        <w:t>Engage and contribute to full and small group conversations around centering racial equity in GEO’s internal c</w:t>
      </w:r>
      <w:r w:rsidR="00B135C9">
        <w:t>ulture and external programming</w:t>
      </w:r>
    </w:p>
    <w:bookmarkEnd w:id="1"/>
    <w:p w14:paraId="3139CC11" w14:textId="21E8E507" w:rsidR="00713765" w:rsidRPr="00EE0170" w:rsidRDefault="00F77375" w:rsidP="00EE0170">
      <w:pPr>
        <w:numPr>
          <w:ilvl w:val="0"/>
          <w:numId w:val="45"/>
        </w:numPr>
      </w:pPr>
      <w:r w:rsidRPr="00B135C9">
        <w:t>Attend to results, relationships an</w:t>
      </w:r>
      <w:r w:rsidR="00B135C9">
        <w:t>d process in all facets of work</w:t>
      </w:r>
    </w:p>
    <w:sectPr w:rsidR="00713765" w:rsidRPr="00EE01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77C0" w14:textId="77777777" w:rsidR="00BB5B0C" w:rsidRDefault="00BB5B0C" w:rsidP="009B126D">
      <w:pPr>
        <w:spacing w:line="240" w:lineRule="auto"/>
      </w:pPr>
      <w:r>
        <w:separator/>
      </w:r>
    </w:p>
  </w:endnote>
  <w:endnote w:type="continuationSeparator" w:id="0">
    <w:p w14:paraId="4985CAEC" w14:textId="77777777" w:rsidR="00BB5B0C" w:rsidRDefault="00BB5B0C" w:rsidP="009B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g Sans">
    <w:panose1 w:val="020B0503040000020004"/>
    <w:charset w:val="00"/>
    <w:family w:val="swiss"/>
    <w:notTrueType/>
    <w:pitch w:val="variable"/>
    <w:sig w:usb0="00000087" w:usb1="00000000" w:usb2="00000000" w:usb3="00000000" w:csb0="0000009B" w:csb1="00000000"/>
  </w:font>
  <w:font w:name="Stag">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F3B9" w14:textId="77777777" w:rsidR="00BB5B0C" w:rsidRDefault="00BB5B0C" w:rsidP="009B126D">
      <w:pPr>
        <w:spacing w:line="240" w:lineRule="auto"/>
      </w:pPr>
      <w:r>
        <w:separator/>
      </w:r>
    </w:p>
  </w:footnote>
  <w:footnote w:type="continuationSeparator" w:id="0">
    <w:p w14:paraId="190693EA" w14:textId="77777777" w:rsidR="00BB5B0C" w:rsidRDefault="00BB5B0C" w:rsidP="009B1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DBC2" w14:textId="77777777" w:rsidR="009B126D" w:rsidRDefault="009B126D" w:rsidP="00EC1370">
    <w:pPr>
      <w:pStyle w:val="Header"/>
      <w:jc w:val="center"/>
    </w:pPr>
    <w:r>
      <w:rPr>
        <w:rFonts w:ascii="Garamond" w:hAnsi="Garamond"/>
        <w:noProof/>
      </w:rPr>
      <w:drawing>
        <wp:inline distT="0" distB="0" distL="0" distR="0" wp14:anchorId="258159C1" wp14:editId="6E5D0F1C">
          <wp:extent cx="1694651"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_logo_NoTag_2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651"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pt;height:30pt" o:bullet="t">
        <v:imagedata r:id="rId1" o:title="arrow_bullet2"/>
      </v:shape>
    </w:pict>
  </w:numPicBullet>
  <w:abstractNum w:abstractNumId="0" w15:restartNumberingAfterBreak="0">
    <w:nsid w:val="FFFFFF7C"/>
    <w:multiLevelType w:val="singleLevel"/>
    <w:tmpl w:val="984402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7C1E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541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C05F6A"/>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D756753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2D279A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710C77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11E79DE"/>
    <w:lvl w:ilvl="0">
      <w:start w:val="1"/>
      <w:numFmt w:val="decimal"/>
      <w:pStyle w:val="ListNumber"/>
      <w:lvlText w:val="%1."/>
      <w:lvlJc w:val="left"/>
      <w:pPr>
        <w:ind w:left="360" w:hanging="360"/>
      </w:pPr>
      <w:rPr>
        <w:rFonts w:hint="default"/>
        <w:color w:val="342B67" w:themeColor="text2"/>
      </w:rPr>
    </w:lvl>
  </w:abstractNum>
  <w:abstractNum w:abstractNumId="8" w15:restartNumberingAfterBreak="0">
    <w:nsid w:val="FFFFFF89"/>
    <w:multiLevelType w:val="singleLevel"/>
    <w:tmpl w:val="0409000F"/>
    <w:lvl w:ilvl="0">
      <w:start w:val="1"/>
      <w:numFmt w:val="decimal"/>
      <w:lvlText w:val="%1."/>
      <w:lvlJc w:val="left"/>
      <w:pPr>
        <w:ind w:left="720" w:hanging="360"/>
      </w:pPr>
      <w:rPr>
        <w:rFonts w:hint="default"/>
        <w:color w:val="342B67" w:themeColor="text2"/>
        <w:u w:color="FFFFFF" w:themeColor="background1"/>
      </w:rPr>
    </w:lvl>
  </w:abstractNum>
  <w:abstractNum w:abstractNumId="9" w15:restartNumberingAfterBreak="0">
    <w:nsid w:val="0A312C2B"/>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10" w15:restartNumberingAfterBreak="0">
    <w:nsid w:val="0AD95D9F"/>
    <w:multiLevelType w:val="hybridMultilevel"/>
    <w:tmpl w:val="6F3012B4"/>
    <w:lvl w:ilvl="0" w:tplc="D646F156">
      <w:start w:val="1"/>
      <w:numFmt w:val="bullet"/>
      <w:lvlText w:val=""/>
      <w:lvlJc w:val="left"/>
      <w:pPr>
        <w:ind w:left="720" w:hanging="360"/>
      </w:pPr>
      <w:rPr>
        <w:rFonts w:ascii="Symbol" w:hAnsi="Symbol" w:hint="default"/>
        <w:color w:val="342B67" w:themeColor="text2"/>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11574"/>
    <w:multiLevelType w:val="hybridMultilevel"/>
    <w:tmpl w:val="F1CE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6E57FB"/>
    <w:multiLevelType w:val="hybridMultilevel"/>
    <w:tmpl w:val="28D868C2"/>
    <w:lvl w:ilvl="0" w:tplc="5C7A37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91844"/>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14" w15:restartNumberingAfterBreak="0">
    <w:nsid w:val="1AB7067D"/>
    <w:multiLevelType w:val="hybridMultilevel"/>
    <w:tmpl w:val="3A14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92E03"/>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16" w15:restartNumberingAfterBreak="0">
    <w:nsid w:val="1E0D0FF5"/>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1F7F7167"/>
    <w:multiLevelType w:val="hybridMultilevel"/>
    <w:tmpl w:val="97A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15208"/>
    <w:multiLevelType w:val="hybridMultilevel"/>
    <w:tmpl w:val="A3D6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846FD"/>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290D180B"/>
    <w:multiLevelType w:val="hybridMultilevel"/>
    <w:tmpl w:val="05E4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36C2F"/>
    <w:multiLevelType w:val="hybridMultilevel"/>
    <w:tmpl w:val="27AA1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404D9"/>
    <w:multiLevelType w:val="hybridMultilevel"/>
    <w:tmpl w:val="2F1C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03F55"/>
    <w:multiLevelType w:val="singleLevel"/>
    <w:tmpl w:val="0409000F"/>
    <w:lvl w:ilvl="0">
      <w:start w:val="1"/>
      <w:numFmt w:val="decimal"/>
      <w:lvlText w:val="%1."/>
      <w:lvlJc w:val="left"/>
      <w:pPr>
        <w:ind w:left="2880" w:hanging="360"/>
      </w:pPr>
      <w:rPr>
        <w:rFonts w:hint="default"/>
        <w:color w:val="1B5091" w:themeColor="accent2"/>
      </w:rPr>
    </w:lvl>
  </w:abstractNum>
  <w:abstractNum w:abstractNumId="24" w15:restartNumberingAfterBreak="0">
    <w:nsid w:val="3A2B3EB4"/>
    <w:multiLevelType w:val="hybridMultilevel"/>
    <w:tmpl w:val="06A2EF0A"/>
    <w:lvl w:ilvl="0" w:tplc="C83EA1FE">
      <w:start w:val="1"/>
      <w:numFmt w:val="bullet"/>
      <w:pStyle w:val="SidebarHeader"/>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04978"/>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CD736AE"/>
    <w:multiLevelType w:val="hybridMultilevel"/>
    <w:tmpl w:val="E370DE06"/>
    <w:lvl w:ilvl="0" w:tplc="979A73E4">
      <w:start w:val="1"/>
      <w:numFmt w:val="bullet"/>
      <w:lvlText w:val=""/>
      <w:lvlJc w:val="left"/>
      <w:pPr>
        <w:ind w:left="720" w:hanging="360"/>
      </w:pPr>
      <w:rPr>
        <w:rFonts w:ascii="Symbol" w:hAnsi="Symbol" w:hint="default"/>
      </w:rPr>
    </w:lvl>
    <w:lvl w:ilvl="1" w:tplc="5B5EC1BC" w:tentative="1">
      <w:start w:val="1"/>
      <w:numFmt w:val="bullet"/>
      <w:lvlText w:val="o"/>
      <w:lvlJc w:val="left"/>
      <w:pPr>
        <w:ind w:left="1440" w:hanging="360"/>
      </w:pPr>
      <w:rPr>
        <w:rFonts w:ascii="Courier New" w:hAnsi="Courier New" w:cs="Courier New" w:hint="default"/>
      </w:rPr>
    </w:lvl>
    <w:lvl w:ilvl="2" w:tplc="D41A90C2" w:tentative="1">
      <w:start w:val="1"/>
      <w:numFmt w:val="bullet"/>
      <w:lvlText w:val=""/>
      <w:lvlJc w:val="left"/>
      <w:pPr>
        <w:ind w:left="2160" w:hanging="360"/>
      </w:pPr>
      <w:rPr>
        <w:rFonts w:ascii="Wingdings" w:hAnsi="Wingdings" w:hint="default"/>
      </w:rPr>
    </w:lvl>
    <w:lvl w:ilvl="3" w:tplc="FE36E486" w:tentative="1">
      <w:start w:val="1"/>
      <w:numFmt w:val="bullet"/>
      <w:lvlText w:val=""/>
      <w:lvlJc w:val="left"/>
      <w:pPr>
        <w:ind w:left="2880" w:hanging="360"/>
      </w:pPr>
      <w:rPr>
        <w:rFonts w:ascii="Symbol" w:hAnsi="Symbol" w:hint="default"/>
      </w:rPr>
    </w:lvl>
    <w:lvl w:ilvl="4" w:tplc="9760B1C4" w:tentative="1">
      <w:start w:val="1"/>
      <w:numFmt w:val="bullet"/>
      <w:lvlText w:val="o"/>
      <w:lvlJc w:val="left"/>
      <w:pPr>
        <w:ind w:left="3600" w:hanging="360"/>
      </w:pPr>
      <w:rPr>
        <w:rFonts w:ascii="Courier New" w:hAnsi="Courier New" w:cs="Courier New" w:hint="default"/>
      </w:rPr>
    </w:lvl>
    <w:lvl w:ilvl="5" w:tplc="1C903BDE" w:tentative="1">
      <w:start w:val="1"/>
      <w:numFmt w:val="bullet"/>
      <w:lvlText w:val=""/>
      <w:lvlJc w:val="left"/>
      <w:pPr>
        <w:ind w:left="4320" w:hanging="360"/>
      </w:pPr>
      <w:rPr>
        <w:rFonts w:ascii="Wingdings" w:hAnsi="Wingdings" w:hint="default"/>
      </w:rPr>
    </w:lvl>
    <w:lvl w:ilvl="6" w:tplc="0A9C876C" w:tentative="1">
      <w:start w:val="1"/>
      <w:numFmt w:val="bullet"/>
      <w:lvlText w:val=""/>
      <w:lvlJc w:val="left"/>
      <w:pPr>
        <w:ind w:left="5040" w:hanging="360"/>
      </w:pPr>
      <w:rPr>
        <w:rFonts w:ascii="Symbol" w:hAnsi="Symbol" w:hint="default"/>
      </w:rPr>
    </w:lvl>
    <w:lvl w:ilvl="7" w:tplc="CB087304" w:tentative="1">
      <w:start w:val="1"/>
      <w:numFmt w:val="bullet"/>
      <w:lvlText w:val="o"/>
      <w:lvlJc w:val="left"/>
      <w:pPr>
        <w:ind w:left="5760" w:hanging="360"/>
      </w:pPr>
      <w:rPr>
        <w:rFonts w:ascii="Courier New" w:hAnsi="Courier New" w:cs="Courier New" w:hint="default"/>
      </w:rPr>
    </w:lvl>
    <w:lvl w:ilvl="8" w:tplc="BAACEFF4" w:tentative="1">
      <w:start w:val="1"/>
      <w:numFmt w:val="bullet"/>
      <w:lvlText w:val=""/>
      <w:lvlJc w:val="left"/>
      <w:pPr>
        <w:ind w:left="6480" w:hanging="360"/>
      </w:pPr>
      <w:rPr>
        <w:rFonts w:ascii="Wingdings" w:hAnsi="Wingdings" w:hint="default"/>
      </w:rPr>
    </w:lvl>
  </w:abstractNum>
  <w:abstractNum w:abstractNumId="27" w15:restartNumberingAfterBreak="0">
    <w:nsid w:val="3CDB5465"/>
    <w:multiLevelType w:val="hybridMultilevel"/>
    <w:tmpl w:val="087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A2FF7"/>
    <w:multiLevelType w:val="hybridMultilevel"/>
    <w:tmpl w:val="B8146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15A00"/>
    <w:multiLevelType w:val="hybridMultilevel"/>
    <w:tmpl w:val="EA92A1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0E2752"/>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479B3B55"/>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48F81A02"/>
    <w:multiLevelType w:val="hybridMultilevel"/>
    <w:tmpl w:val="0440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D64A44"/>
    <w:multiLevelType w:val="hybridMultilevel"/>
    <w:tmpl w:val="BEA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A2040"/>
    <w:multiLevelType w:val="hybridMultilevel"/>
    <w:tmpl w:val="E756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109A8"/>
    <w:multiLevelType w:val="hybridMultilevel"/>
    <w:tmpl w:val="51605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7C7776"/>
    <w:multiLevelType w:val="hybridMultilevel"/>
    <w:tmpl w:val="770A1710"/>
    <w:lvl w:ilvl="0" w:tplc="D646F156">
      <w:start w:val="1"/>
      <w:numFmt w:val="bullet"/>
      <w:lvlText w:val=""/>
      <w:lvlJc w:val="left"/>
      <w:pPr>
        <w:ind w:left="720" w:hanging="360"/>
      </w:pPr>
      <w:rPr>
        <w:rFonts w:ascii="Symbol" w:hAnsi="Symbol" w:hint="default"/>
        <w:color w:val="342B67" w:themeColor="text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257F5"/>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38" w15:restartNumberingAfterBreak="0">
    <w:nsid w:val="54B72F3C"/>
    <w:multiLevelType w:val="hybridMultilevel"/>
    <w:tmpl w:val="BADE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332CD"/>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5C016CE9"/>
    <w:multiLevelType w:val="hybridMultilevel"/>
    <w:tmpl w:val="F9A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9F5782"/>
    <w:multiLevelType w:val="multilevel"/>
    <w:tmpl w:val="427CFB66"/>
    <w:lvl w:ilvl="0">
      <w:start w:val="1"/>
      <w:numFmt w:val="bullet"/>
      <w:lvlText w:val=""/>
      <w:lvlJc w:val="left"/>
      <w:pPr>
        <w:ind w:left="1080" w:hanging="360"/>
      </w:pPr>
      <w:rPr>
        <w:rFonts w:ascii="Symbol" w:hAnsi="Symbol" w:hint="default"/>
        <w:color w:val="342B67" w:themeColor="text2"/>
      </w:rPr>
    </w:lvl>
    <w:lvl w:ilvl="1">
      <w:start w:val="1"/>
      <w:numFmt w:val="bullet"/>
      <w:lvlText w:val="o"/>
      <w:lvlJc w:val="left"/>
      <w:pPr>
        <w:ind w:left="1800" w:hanging="360"/>
      </w:pPr>
      <w:rPr>
        <w:rFonts w:ascii="Courier New" w:hAnsi="Courier New" w:cs="Courier New" w:hint="default"/>
        <w:color w:val="342B67" w:themeColor="text2"/>
      </w:rPr>
    </w:lvl>
    <w:lvl w:ilvl="2">
      <w:start w:val="1"/>
      <w:numFmt w:val="bullet"/>
      <w:lvlText w:val=""/>
      <w:lvlJc w:val="left"/>
      <w:pPr>
        <w:ind w:left="2520" w:hanging="360"/>
      </w:pPr>
      <w:rPr>
        <w:rFonts w:ascii="Wingdings" w:hAnsi="Wingdings" w:hint="default"/>
        <w:color w:val="342B67" w:themeColor="text2"/>
      </w:rPr>
    </w:lvl>
    <w:lvl w:ilvl="3">
      <w:start w:val="1"/>
      <w:numFmt w:val="bullet"/>
      <w:lvlText w:val=""/>
      <w:lvlJc w:val="left"/>
      <w:pPr>
        <w:ind w:left="3240" w:hanging="360"/>
      </w:pPr>
      <w:rPr>
        <w:rFonts w:ascii="Symbol" w:hAnsi="Symbol" w:hint="default"/>
        <w:color w:val="342B67" w:themeColor="text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6052662B"/>
    <w:multiLevelType w:val="hybridMultilevel"/>
    <w:tmpl w:val="82A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F441A7"/>
    <w:multiLevelType w:val="hybridMultilevel"/>
    <w:tmpl w:val="BD94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0A3B11"/>
    <w:multiLevelType w:val="hybridMultilevel"/>
    <w:tmpl w:val="55646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6045B4"/>
    <w:multiLevelType w:val="hybridMultilevel"/>
    <w:tmpl w:val="9368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B528D9"/>
    <w:multiLevelType w:val="hybridMultilevel"/>
    <w:tmpl w:val="A622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81C15"/>
    <w:multiLevelType w:val="multilevel"/>
    <w:tmpl w:val="77B0FBF8"/>
    <w:lvl w:ilvl="0">
      <w:start w:val="1"/>
      <w:numFmt w:val="decimal"/>
      <w:lvlText w:val="%1."/>
      <w:lvlJc w:val="left"/>
      <w:pPr>
        <w:tabs>
          <w:tab w:val="num" w:pos="576"/>
        </w:tabs>
        <w:ind w:left="1080" w:hanging="360"/>
      </w:pPr>
      <w:rPr>
        <w:rFonts w:hint="default"/>
        <w:color w:val="1B5091" w:themeColor="accent2"/>
      </w:rPr>
    </w:lvl>
    <w:lvl w:ilvl="1">
      <w:start w:val="1"/>
      <w:numFmt w:val="lowerLetter"/>
      <w:lvlText w:val="%2"/>
      <w:lvlJc w:val="left"/>
      <w:pPr>
        <w:tabs>
          <w:tab w:val="num" w:pos="1296"/>
        </w:tabs>
        <w:ind w:left="1800" w:hanging="360"/>
      </w:pPr>
      <w:rPr>
        <w:rFonts w:hint="default"/>
        <w:color w:val="1B5091" w:themeColor="accent2"/>
      </w:rPr>
    </w:lvl>
    <w:lvl w:ilvl="2">
      <w:start w:val="1"/>
      <w:numFmt w:val="lowerRoman"/>
      <w:lvlText w:val="%3."/>
      <w:lvlJc w:val="left"/>
      <w:pPr>
        <w:tabs>
          <w:tab w:val="num" w:pos="2016"/>
        </w:tabs>
        <w:ind w:left="2520" w:hanging="360"/>
      </w:pPr>
      <w:rPr>
        <w:rFonts w:hint="default"/>
        <w:color w:val="1B5091" w:themeColor="accent2"/>
      </w:rPr>
    </w:lvl>
    <w:lvl w:ilvl="3">
      <w:start w:val="1"/>
      <w:numFmt w:val="decimal"/>
      <w:lvlText w:val="(%4)"/>
      <w:lvlJc w:val="left"/>
      <w:pPr>
        <w:tabs>
          <w:tab w:val="num" w:pos="2736"/>
        </w:tabs>
        <w:ind w:left="3240" w:hanging="360"/>
      </w:pPr>
      <w:rPr>
        <w:rFonts w:hint="default"/>
        <w:color w:val="1B5091" w:themeColor="accent2"/>
      </w:rPr>
    </w:lvl>
    <w:lvl w:ilvl="4">
      <w:start w:val="1"/>
      <w:numFmt w:val="lowerLetter"/>
      <w:lvlText w:val="(%5)"/>
      <w:lvlJc w:val="left"/>
      <w:pPr>
        <w:tabs>
          <w:tab w:val="num" w:pos="3456"/>
        </w:tabs>
        <w:ind w:left="3960" w:hanging="360"/>
      </w:pPr>
      <w:rPr>
        <w:rFonts w:hint="default"/>
        <w:color w:val="1B5091" w:themeColor="accent2"/>
      </w:rPr>
    </w:lvl>
    <w:lvl w:ilvl="5">
      <w:start w:val="1"/>
      <w:numFmt w:val="lowerRoman"/>
      <w:lvlText w:val="(%6)"/>
      <w:lvlJc w:val="left"/>
      <w:pPr>
        <w:tabs>
          <w:tab w:val="num" w:pos="4176"/>
        </w:tabs>
        <w:ind w:left="4680" w:hanging="360"/>
      </w:pPr>
      <w:rPr>
        <w:rFonts w:hint="default"/>
        <w:color w:val="1B5091" w:themeColor="accent2"/>
      </w:rPr>
    </w:lvl>
    <w:lvl w:ilvl="6">
      <w:start w:val="1"/>
      <w:numFmt w:val="decimal"/>
      <w:lvlText w:val="%7."/>
      <w:lvlJc w:val="left"/>
      <w:pPr>
        <w:tabs>
          <w:tab w:val="num" w:pos="4896"/>
        </w:tabs>
        <w:ind w:left="5400" w:hanging="360"/>
      </w:pPr>
      <w:rPr>
        <w:rFonts w:hint="default"/>
      </w:rPr>
    </w:lvl>
    <w:lvl w:ilvl="7">
      <w:start w:val="1"/>
      <w:numFmt w:val="lowerLetter"/>
      <w:lvlText w:val="%8."/>
      <w:lvlJc w:val="left"/>
      <w:pPr>
        <w:tabs>
          <w:tab w:val="num" w:pos="5616"/>
        </w:tabs>
        <w:ind w:left="6120" w:hanging="360"/>
      </w:pPr>
      <w:rPr>
        <w:rFonts w:hint="default"/>
      </w:rPr>
    </w:lvl>
    <w:lvl w:ilvl="8">
      <w:start w:val="1"/>
      <w:numFmt w:val="lowerRoman"/>
      <w:lvlText w:val="%9."/>
      <w:lvlJc w:val="left"/>
      <w:pPr>
        <w:tabs>
          <w:tab w:val="num" w:pos="6336"/>
        </w:tabs>
        <w:ind w:left="6840" w:hanging="360"/>
      </w:pPr>
      <w:rPr>
        <w:rFonts w:hint="default"/>
      </w:rPr>
    </w:lvl>
  </w:abstractNum>
  <w:abstractNum w:abstractNumId="48" w15:restartNumberingAfterBreak="0">
    <w:nsid w:val="77066930"/>
    <w:multiLevelType w:val="hybridMultilevel"/>
    <w:tmpl w:val="68645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30"/>
  </w:num>
  <w:num w:numId="4">
    <w:abstractNumId w:val="23"/>
  </w:num>
  <w:num w:numId="5">
    <w:abstractNumId w:val="40"/>
  </w:num>
  <w:num w:numId="6">
    <w:abstractNumId w:val="46"/>
  </w:num>
  <w:num w:numId="7">
    <w:abstractNumId w:val="16"/>
  </w:num>
  <w:num w:numId="8">
    <w:abstractNumId w:val="31"/>
  </w:num>
  <w:num w:numId="9">
    <w:abstractNumId w:val="15"/>
  </w:num>
  <w:num w:numId="10">
    <w:abstractNumId w:val="13"/>
  </w:num>
  <w:num w:numId="11">
    <w:abstractNumId w:val="9"/>
  </w:num>
  <w:num w:numId="12">
    <w:abstractNumId w:val="37"/>
  </w:num>
  <w:num w:numId="13">
    <w:abstractNumId w:val="47"/>
  </w:num>
  <w:num w:numId="14">
    <w:abstractNumId w:val="24"/>
  </w:num>
  <w:num w:numId="15">
    <w:abstractNumId w:val="43"/>
  </w:num>
  <w:num w:numId="16">
    <w:abstractNumId w:val="17"/>
  </w:num>
  <w:num w:numId="17">
    <w:abstractNumId w:val="14"/>
  </w:num>
  <w:num w:numId="18">
    <w:abstractNumId w:val="10"/>
  </w:num>
  <w:num w:numId="19">
    <w:abstractNumId w:val="48"/>
  </w:num>
  <w:num w:numId="20">
    <w:abstractNumId w:val="36"/>
  </w:num>
  <w:num w:numId="21">
    <w:abstractNumId w:val="19"/>
  </w:num>
  <w:num w:numId="22">
    <w:abstractNumId w:val="25"/>
  </w:num>
  <w:num w:numId="23">
    <w:abstractNumId w:val="39"/>
  </w:num>
  <w:num w:numId="24">
    <w:abstractNumId w:val="34"/>
  </w:num>
  <w:num w:numId="25">
    <w:abstractNumId w:val="8"/>
  </w:num>
  <w:num w:numId="26">
    <w:abstractNumId w:val="6"/>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20"/>
  </w:num>
  <w:num w:numId="35">
    <w:abstractNumId w:val="45"/>
  </w:num>
  <w:num w:numId="36">
    <w:abstractNumId w:val="22"/>
  </w:num>
  <w:num w:numId="37">
    <w:abstractNumId w:val="12"/>
  </w:num>
  <w:num w:numId="38">
    <w:abstractNumId w:val="28"/>
  </w:num>
  <w:num w:numId="39">
    <w:abstractNumId w:val="35"/>
  </w:num>
  <w:num w:numId="40">
    <w:abstractNumId w:val="18"/>
  </w:num>
  <w:num w:numId="41">
    <w:abstractNumId w:val="38"/>
  </w:num>
  <w:num w:numId="42">
    <w:abstractNumId w:val="32"/>
  </w:num>
  <w:num w:numId="43">
    <w:abstractNumId w:val="33"/>
  </w:num>
  <w:num w:numId="44">
    <w:abstractNumId w:val="27"/>
  </w:num>
  <w:num w:numId="45">
    <w:abstractNumId w:val="42"/>
  </w:num>
  <w:num w:numId="46">
    <w:abstractNumId w:val="11"/>
  </w:num>
  <w:num w:numId="47">
    <w:abstractNumId w:val="21"/>
  </w:num>
  <w:num w:numId="48">
    <w:abstractNumId w:val="29"/>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6D"/>
    <w:rsid w:val="000053FD"/>
    <w:rsid w:val="00014FBF"/>
    <w:rsid w:val="00024233"/>
    <w:rsid w:val="00040282"/>
    <w:rsid w:val="00074831"/>
    <w:rsid w:val="000962B0"/>
    <w:rsid w:val="000D5293"/>
    <w:rsid w:val="000E3CF2"/>
    <w:rsid w:val="000F295B"/>
    <w:rsid w:val="000F74E2"/>
    <w:rsid w:val="001057C4"/>
    <w:rsid w:val="00131E57"/>
    <w:rsid w:val="001A75ED"/>
    <w:rsid w:val="001D2D24"/>
    <w:rsid w:val="00261DA8"/>
    <w:rsid w:val="002870F6"/>
    <w:rsid w:val="00297951"/>
    <w:rsid w:val="002B5D85"/>
    <w:rsid w:val="002D171B"/>
    <w:rsid w:val="002D6772"/>
    <w:rsid w:val="003525E7"/>
    <w:rsid w:val="00356673"/>
    <w:rsid w:val="00357933"/>
    <w:rsid w:val="00363D04"/>
    <w:rsid w:val="00375D67"/>
    <w:rsid w:val="003C77B1"/>
    <w:rsid w:val="003E7CB7"/>
    <w:rsid w:val="00451B6C"/>
    <w:rsid w:val="00467312"/>
    <w:rsid w:val="00467CBC"/>
    <w:rsid w:val="00487165"/>
    <w:rsid w:val="00487B7A"/>
    <w:rsid w:val="004F015F"/>
    <w:rsid w:val="00516C24"/>
    <w:rsid w:val="0056320E"/>
    <w:rsid w:val="00583CA4"/>
    <w:rsid w:val="005F4FB0"/>
    <w:rsid w:val="005F7CCC"/>
    <w:rsid w:val="00630AB3"/>
    <w:rsid w:val="00672690"/>
    <w:rsid w:val="0069331D"/>
    <w:rsid w:val="00697187"/>
    <w:rsid w:val="006B36A3"/>
    <w:rsid w:val="006E66F7"/>
    <w:rsid w:val="006F68F7"/>
    <w:rsid w:val="00701E25"/>
    <w:rsid w:val="00713765"/>
    <w:rsid w:val="007214C3"/>
    <w:rsid w:val="00722E98"/>
    <w:rsid w:val="00770747"/>
    <w:rsid w:val="007956CE"/>
    <w:rsid w:val="007B12C3"/>
    <w:rsid w:val="007D0BAB"/>
    <w:rsid w:val="00801E3E"/>
    <w:rsid w:val="00801E85"/>
    <w:rsid w:val="0080424E"/>
    <w:rsid w:val="00813316"/>
    <w:rsid w:val="008137DE"/>
    <w:rsid w:val="008959A1"/>
    <w:rsid w:val="008D1247"/>
    <w:rsid w:val="008D3E6A"/>
    <w:rsid w:val="008E6F71"/>
    <w:rsid w:val="0090506D"/>
    <w:rsid w:val="00915E7A"/>
    <w:rsid w:val="00937D79"/>
    <w:rsid w:val="00985CEA"/>
    <w:rsid w:val="009A51EB"/>
    <w:rsid w:val="009A583A"/>
    <w:rsid w:val="009B126D"/>
    <w:rsid w:val="009B1A35"/>
    <w:rsid w:val="009D024D"/>
    <w:rsid w:val="009D6C72"/>
    <w:rsid w:val="00A774A4"/>
    <w:rsid w:val="00AA308F"/>
    <w:rsid w:val="00AB4F99"/>
    <w:rsid w:val="00AE0DB9"/>
    <w:rsid w:val="00B135C9"/>
    <w:rsid w:val="00B64165"/>
    <w:rsid w:val="00B729AC"/>
    <w:rsid w:val="00B915AE"/>
    <w:rsid w:val="00B97886"/>
    <w:rsid w:val="00BA51B1"/>
    <w:rsid w:val="00BB5B0C"/>
    <w:rsid w:val="00BB5BF8"/>
    <w:rsid w:val="00BB7556"/>
    <w:rsid w:val="00BD6AE3"/>
    <w:rsid w:val="00BD6BDA"/>
    <w:rsid w:val="00CB33C4"/>
    <w:rsid w:val="00CC25AE"/>
    <w:rsid w:val="00CD116F"/>
    <w:rsid w:val="00CE57FA"/>
    <w:rsid w:val="00D263FC"/>
    <w:rsid w:val="00D61AB1"/>
    <w:rsid w:val="00D61E2F"/>
    <w:rsid w:val="00D93ABD"/>
    <w:rsid w:val="00DE76A0"/>
    <w:rsid w:val="00E1664B"/>
    <w:rsid w:val="00E32240"/>
    <w:rsid w:val="00E67404"/>
    <w:rsid w:val="00EB7B68"/>
    <w:rsid w:val="00EC1370"/>
    <w:rsid w:val="00EE0170"/>
    <w:rsid w:val="00EE3A51"/>
    <w:rsid w:val="00EF7C8A"/>
    <w:rsid w:val="00F03D7E"/>
    <w:rsid w:val="00F64C42"/>
    <w:rsid w:val="00F77375"/>
    <w:rsid w:val="00FA3FBF"/>
    <w:rsid w:val="00FB5FD6"/>
    <w:rsid w:val="00FE0CEF"/>
    <w:rsid w:val="00FF0307"/>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B7FBB"/>
  <w15:chartTrackingRefBased/>
  <w15:docId w15:val="{9B109C23-B5AB-4890-ACA4-054D81B6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E3E3E" w:themeColor="text1"/>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AC"/>
  </w:style>
  <w:style w:type="paragraph" w:styleId="Heading1">
    <w:name w:val="heading 1"/>
    <w:basedOn w:val="Normal"/>
    <w:next w:val="Normal"/>
    <w:link w:val="Heading1Char"/>
    <w:uiPriority w:val="9"/>
    <w:qFormat/>
    <w:rsid w:val="00EE0170"/>
    <w:pPr>
      <w:keepNext/>
      <w:keepLines/>
      <w:spacing w:before="4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qFormat/>
    <w:rsid w:val="00EE0170"/>
    <w:pPr>
      <w:keepNext/>
      <w:keepLines/>
      <w:spacing w:before="40" w:after="12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qFormat/>
    <w:rsid w:val="00EE0170"/>
    <w:pPr>
      <w:keepNext/>
      <w:keepLines/>
      <w:spacing w:before="40" w:after="120"/>
      <w:outlineLvl w:val="2"/>
    </w:pPr>
    <w:rPr>
      <w:rFonts w:eastAsiaTheme="majorEastAsia" w:cstheme="majorBidi"/>
      <w:b/>
      <w:sz w:val="26"/>
      <w:szCs w:val="24"/>
    </w:rPr>
  </w:style>
  <w:style w:type="paragraph" w:styleId="Heading4">
    <w:name w:val="heading 4"/>
    <w:basedOn w:val="Normal"/>
    <w:next w:val="Normal"/>
    <w:link w:val="Heading4Char"/>
    <w:uiPriority w:val="9"/>
    <w:qFormat/>
    <w:rsid w:val="00EE0170"/>
    <w:pPr>
      <w:keepNext/>
      <w:keepLines/>
      <w:spacing w:before="40" w:after="120"/>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17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E0170"/>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EE0170"/>
    <w:rPr>
      <w:rFonts w:eastAsiaTheme="majorEastAsia" w:cstheme="majorBidi"/>
      <w:b/>
      <w:sz w:val="26"/>
      <w:szCs w:val="24"/>
    </w:rPr>
  </w:style>
  <w:style w:type="paragraph" w:styleId="Title">
    <w:name w:val="Title"/>
    <w:basedOn w:val="Normal"/>
    <w:next w:val="Normal"/>
    <w:link w:val="TitleChar"/>
    <w:uiPriority w:val="7"/>
    <w:qFormat/>
    <w:rsid w:val="000053FD"/>
    <w:pPr>
      <w:contextualSpacing/>
    </w:pPr>
    <w:rPr>
      <w:rFonts w:asciiTheme="majorHAnsi" w:eastAsiaTheme="majorEastAsia" w:hAnsiTheme="majorHAnsi" w:cstheme="majorBidi"/>
      <w:color w:val="EF6E00" w:themeColor="accent1"/>
      <w:spacing w:val="-10"/>
      <w:kern w:val="28"/>
      <w:sz w:val="48"/>
      <w:szCs w:val="56"/>
    </w:rPr>
  </w:style>
  <w:style w:type="character" w:customStyle="1" w:styleId="TitleChar">
    <w:name w:val="Title Char"/>
    <w:basedOn w:val="DefaultParagraphFont"/>
    <w:link w:val="Title"/>
    <w:uiPriority w:val="7"/>
    <w:rsid w:val="00B729AC"/>
    <w:rPr>
      <w:rFonts w:asciiTheme="majorHAnsi" w:eastAsiaTheme="majorEastAsia" w:hAnsiTheme="majorHAnsi" w:cstheme="majorBidi"/>
      <w:color w:val="EF6E00" w:themeColor="accent1"/>
      <w:spacing w:val="-10"/>
      <w:kern w:val="28"/>
      <w:sz w:val="48"/>
      <w:szCs w:val="56"/>
    </w:rPr>
  </w:style>
  <w:style w:type="table" w:styleId="TableGrid">
    <w:name w:val="Table Grid"/>
    <w:basedOn w:val="TableNormal"/>
    <w:uiPriority w:val="39"/>
    <w:rsid w:val="00005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053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2A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2A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2A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2A80" w:themeFill="accent5"/>
      </w:tcPr>
    </w:tblStylePr>
    <w:tblStylePr w:type="band1Vert">
      <w:tblPr/>
      <w:tcPr>
        <w:shd w:val="clear" w:color="auto" w:fill="E59DD1" w:themeFill="accent5" w:themeFillTint="66"/>
      </w:tcPr>
    </w:tblStylePr>
    <w:tblStylePr w:type="band1Horz">
      <w:tblPr/>
      <w:tcPr>
        <w:shd w:val="clear" w:color="auto" w:fill="E59DD1" w:themeFill="accent5" w:themeFillTint="66"/>
      </w:tcPr>
    </w:tblStylePr>
  </w:style>
  <w:style w:type="paragraph" w:styleId="Subtitle">
    <w:name w:val="Subtitle"/>
    <w:basedOn w:val="Normal"/>
    <w:next w:val="Normal"/>
    <w:link w:val="SubtitleChar"/>
    <w:uiPriority w:val="8"/>
    <w:qFormat/>
    <w:rsid w:val="000053FD"/>
    <w:pPr>
      <w:numPr>
        <w:ilvl w:val="1"/>
      </w:numPr>
    </w:pPr>
    <w:rPr>
      <w:rFonts w:ascii="Stag" w:hAnsi="Stag"/>
      <w:i/>
      <w:color w:val="342B67" w:themeColor="text2"/>
      <w:spacing w:val="15"/>
      <w:sz w:val="36"/>
    </w:rPr>
  </w:style>
  <w:style w:type="character" w:customStyle="1" w:styleId="SubtitleChar">
    <w:name w:val="Subtitle Char"/>
    <w:basedOn w:val="DefaultParagraphFont"/>
    <w:link w:val="Subtitle"/>
    <w:uiPriority w:val="8"/>
    <w:rsid w:val="00B729AC"/>
    <w:rPr>
      <w:rFonts w:ascii="Stag" w:hAnsi="Stag"/>
      <w:i/>
      <w:color w:val="342B67" w:themeColor="text2"/>
      <w:spacing w:val="15"/>
      <w:sz w:val="36"/>
    </w:rPr>
  </w:style>
  <w:style w:type="paragraph" w:customStyle="1" w:styleId="IntroText">
    <w:name w:val="Intro Text"/>
    <w:basedOn w:val="Normal"/>
    <w:next w:val="Normal"/>
    <w:uiPriority w:val="12"/>
    <w:qFormat/>
    <w:rsid w:val="000053FD"/>
    <w:rPr>
      <w:sz w:val="28"/>
    </w:rPr>
  </w:style>
  <w:style w:type="paragraph" w:styleId="Quote">
    <w:name w:val="Quote"/>
    <w:basedOn w:val="Normal"/>
    <w:next w:val="Normal"/>
    <w:link w:val="QuoteChar"/>
    <w:uiPriority w:val="29"/>
    <w:qFormat/>
    <w:rsid w:val="009A51EB"/>
    <w:pPr>
      <w:ind w:left="864" w:right="864"/>
    </w:pPr>
    <w:rPr>
      <w:rFonts w:asciiTheme="majorHAnsi" w:hAnsiTheme="majorHAnsi"/>
      <w:i/>
      <w:iCs/>
      <w:color w:val="342B67" w:themeColor="text2"/>
      <w:sz w:val="24"/>
    </w:rPr>
  </w:style>
  <w:style w:type="character" w:customStyle="1" w:styleId="QuoteChar">
    <w:name w:val="Quote Char"/>
    <w:basedOn w:val="DefaultParagraphFont"/>
    <w:link w:val="Quote"/>
    <w:uiPriority w:val="29"/>
    <w:rsid w:val="009A51EB"/>
    <w:rPr>
      <w:rFonts w:asciiTheme="majorHAnsi" w:hAnsiTheme="majorHAnsi"/>
      <w:i/>
      <w:iCs/>
      <w:color w:val="342B67" w:themeColor="text2"/>
      <w:sz w:val="24"/>
    </w:rPr>
  </w:style>
  <w:style w:type="paragraph" w:styleId="ListParagraph">
    <w:name w:val="List Paragraph"/>
    <w:basedOn w:val="Normal"/>
    <w:uiPriority w:val="34"/>
    <w:qFormat/>
    <w:rsid w:val="00713765"/>
    <w:pPr>
      <w:ind w:left="720"/>
      <w:contextualSpacing/>
    </w:pPr>
  </w:style>
  <w:style w:type="paragraph" w:customStyle="1" w:styleId="SidebarQuote">
    <w:name w:val="Sidebar Quote"/>
    <w:basedOn w:val="Normal"/>
    <w:next w:val="Normal"/>
    <w:uiPriority w:val="29"/>
    <w:qFormat/>
    <w:rsid w:val="0069331D"/>
    <w:pPr>
      <w:pBdr>
        <w:left w:val="single" w:sz="24" w:space="4" w:color="EF6E00" w:themeColor="accent1"/>
      </w:pBdr>
    </w:pPr>
    <w:rPr>
      <w:rFonts w:ascii="Stag" w:hAnsi="Stag"/>
      <w:color w:val="342B67" w:themeColor="text2"/>
      <w:sz w:val="32"/>
    </w:rPr>
  </w:style>
  <w:style w:type="paragraph" w:customStyle="1" w:styleId="SidebarContent">
    <w:name w:val="Sidebar Content"/>
    <w:basedOn w:val="Normal"/>
    <w:next w:val="Normal"/>
    <w:uiPriority w:val="31"/>
    <w:qFormat/>
    <w:rsid w:val="00B915AE"/>
    <w:pPr>
      <w:pBdr>
        <w:left w:val="single" w:sz="18" w:space="4" w:color="342B67" w:themeColor="text2"/>
      </w:pBdr>
      <w:ind w:left="144"/>
    </w:pPr>
    <w:rPr>
      <w:color w:val="342B67" w:themeColor="text2"/>
    </w:rPr>
  </w:style>
  <w:style w:type="paragraph" w:customStyle="1" w:styleId="SidebarHeader">
    <w:name w:val="Sidebar Header"/>
    <w:next w:val="SidebarContent"/>
    <w:uiPriority w:val="30"/>
    <w:qFormat/>
    <w:rsid w:val="0069331D"/>
    <w:pPr>
      <w:numPr>
        <w:numId w:val="14"/>
      </w:numPr>
      <w:ind w:left="360"/>
    </w:pPr>
    <w:rPr>
      <w:b/>
      <w:color w:val="342B67" w:themeColor="text2"/>
      <w:sz w:val="24"/>
    </w:rPr>
  </w:style>
  <w:style w:type="table" w:styleId="ListTable3-Accent5">
    <w:name w:val="List Table 3 Accent 5"/>
    <w:basedOn w:val="TableNormal"/>
    <w:uiPriority w:val="48"/>
    <w:rsid w:val="0069331D"/>
    <w:pPr>
      <w:spacing w:line="240" w:lineRule="auto"/>
    </w:pPr>
    <w:tblPr>
      <w:tblStyleRowBandSize w:val="1"/>
      <w:tblStyleColBandSize w:val="1"/>
      <w:tblBorders>
        <w:top w:val="single" w:sz="4" w:space="0" w:color="A02A80" w:themeColor="accent5"/>
        <w:left w:val="single" w:sz="4" w:space="0" w:color="A02A80" w:themeColor="accent5"/>
        <w:bottom w:val="single" w:sz="4" w:space="0" w:color="A02A80" w:themeColor="accent5"/>
        <w:right w:val="single" w:sz="4" w:space="0" w:color="A02A80" w:themeColor="accent5"/>
      </w:tblBorders>
    </w:tblPr>
    <w:tblStylePr w:type="firstRow">
      <w:rPr>
        <w:b/>
        <w:bCs/>
        <w:color w:val="FFFFFF" w:themeColor="background1"/>
      </w:rPr>
      <w:tblPr/>
      <w:tcPr>
        <w:shd w:val="clear" w:color="auto" w:fill="A02A80" w:themeFill="accent5"/>
      </w:tcPr>
    </w:tblStylePr>
    <w:tblStylePr w:type="lastRow">
      <w:rPr>
        <w:b/>
        <w:bCs/>
      </w:rPr>
      <w:tblPr/>
      <w:tcPr>
        <w:tcBorders>
          <w:top w:val="double" w:sz="4" w:space="0" w:color="A02A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2A80" w:themeColor="accent5"/>
          <w:right w:val="single" w:sz="4" w:space="0" w:color="A02A80" w:themeColor="accent5"/>
        </w:tcBorders>
      </w:tcPr>
    </w:tblStylePr>
    <w:tblStylePr w:type="band1Horz">
      <w:tblPr/>
      <w:tcPr>
        <w:tcBorders>
          <w:top w:val="single" w:sz="4" w:space="0" w:color="A02A80" w:themeColor="accent5"/>
          <w:bottom w:val="single" w:sz="4" w:space="0" w:color="A02A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2A80" w:themeColor="accent5"/>
          <w:left w:val="nil"/>
        </w:tcBorders>
      </w:tcPr>
    </w:tblStylePr>
    <w:tblStylePr w:type="swCell">
      <w:tblPr/>
      <w:tcPr>
        <w:tcBorders>
          <w:top w:val="double" w:sz="4" w:space="0" w:color="A02A80" w:themeColor="accent5"/>
          <w:right w:val="nil"/>
        </w:tcBorders>
      </w:tcPr>
    </w:tblStylePr>
  </w:style>
  <w:style w:type="table" w:styleId="GridTable4-Accent2">
    <w:name w:val="Grid Table 4 Accent 2"/>
    <w:basedOn w:val="TableNormal"/>
    <w:uiPriority w:val="49"/>
    <w:rsid w:val="00E67404"/>
    <w:pPr>
      <w:spacing w:line="240" w:lineRule="auto"/>
    </w:pPr>
    <w:tblPr>
      <w:tblStyleRowBandSize w:val="1"/>
      <w:tblStyleColBandSize w:val="1"/>
      <w:tblBorders>
        <w:top w:val="single" w:sz="4" w:space="0" w:color="5392DF" w:themeColor="accent2" w:themeTint="99"/>
        <w:left w:val="single" w:sz="4" w:space="0" w:color="5392DF" w:themeColor="accent2" w:themeTint="99"/>
        <w:bottom w:val="single" w:sz="4" w:space="0" w:color="5392DF" w:themeColor="accent2" w:themeTint="99"/>
        <w:right w:val="single" w:sz="4" w:space="0" w:color="5392DF" w:themeColor="accent2" w:themeTint="99"/>
        <w:insideH w:val="single" w:sz="4" w:space="0" w:color="5392DF" w:themeColor="accent2" w:themeTint="99"/>
        <w:insideV w:val="single" w:sz="4" w:space="0" w:color="5392DF" w:themeColor="accent2" w:themeTint="99"/>
      </w:tblBorders>
    </w:tblPr>
    <w:tblStylePr w:type="firstRow">
      <w:rPr>
        <w:b/>
        <w:bCs/>
        <w:color w:val="FFFFFF" w:themeColor="background1"/>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insideV w:val="nil"/>
        </w:tcBorders>
        <w:shd w:val="clear" w:color="auto" w:fill="1B5091" w:themeFill="accent2"/>
      </w:tcPr>
    </w:tblStylePr>
    <w:tblStylePr w:type="lastRow">
      <w:rPr>
        <w:b/>
        <w:bCs/>
      </w:rPr>
      <w:tblPr/>
      <w:tcPr>
        <w:tcBorders>
          <w:top w:val="double" w:sz="4" w:space="0" w:color="1B5091" w:themeColor="accent2"/>
        </w:tcBorders>
      </w:tcPr>
    </w:tblStylePr>
    <w:tblStylePr w:type="firstCol">
      <w:rPr>
        <w:b w:val="0"/>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styleId="GridTable4-Accent3">
    <w:name w:val="Grid Table 4 Accent 3"/>
    <w:basedOn w:val="TableNormal"/>
    <w:uiPriority w:val="49"/>
    <w:rsid w:val="0069331D"/>
    <w:pPr>
      <w:spacing w:line="240" w:lineRule="auto"/>
    </w:pPr>
    <w:tblPr>
      <w:tblStyleRowBandSize w:val="1"/>
      <w:tblStyleColBandSize w:val="1"/>
      <w:tblBorders>
        <w:top w:val="single" w:sz="4" w:space="0" w:color="3CE7FF" w:themeColor="accent3" w:themeTint="99"/>
        <w:left w:val="single" w:sz="4" w:space="0" w:color="3CE7FF" w:themeColor="accent3" w:themeTint="99"/>
        <w:bottom w:val="single" w:sz="4" w:space="0" w:color="3CE7FF" w:themeColor="accent3" w:themeTint="99"/>
        <w:right w:val="single" w:sz="4" w:space="0" w:color="3CE7FF" w:themeColor="accent3" w:themeTint="99"/>
        <w:insideH w:val="single" w:sz="4" w:space="0" w:color="3CE7FF" w:themeColor="accent3" w:themeTint="99"/>
        <w:insideV w:val="single" w:sz="4" w:space="0" w:color="3CE7FF" w:themeColor="accent3" w:themeTint="99"/>
      </w:tblBorders>
    </w:tblPr>
    <w:tblStylePr w:type="firstRow">
      <w:rPr>
        <w:b/>
        <w:bCs/>
        <w:color w:val="FFFFFF" w:themeColor="background1"/>
      </w:rPr>
      <w:tblPr/>
      <w:tcPr>
        <w:tcBorders>
          <w:top w:val="single" w:sz="4" w:space="0" w:color="00A3B9" w:themeColor="accent3"/>
          <w:left w:val="single" w:sz="4" w:space="0" w:color="00A3B9" w:themeColor="accent3"/>
          <w:bottom w:val="single" w:sz="4" w:space="0" w:color="00A3B9" w:themeColor="accent3"/>
          <w:right w:val="single" w:sz="4" w:space="0" w:color="00A3B9" w:themeColor="accent3"/>
          <w:insideH w:val="nil"/>
          <w:insideV w:val="nil"/>
        </w:tcBorders>
        <w:shd w:val="clear" w:color="auto" w:fill="00A3B9" w:themeFill="accent3"/>
      </w:tcPr>
    </w:tblStylePr>
    <w:tblStylePr w:type="lastRow">
      <w:rPr>
        <w:b/>
        <w:bCs/>
      </w:rPr>
      <w:tblPr/>
      <w:tcPr>
        <w:tcBorders>
          <w:top w:val="double" w:sz="4" w:space="0" w:color="00A3B9" w:themeColor="accent3"/>
        </w:tcBorders>
      </w:tcPr>
    </w:tblStylePr>
    <w:tblStylePr w:type="firstCol">
      <w:rPr>
        <w:b/>
        <w:bCs/>
      </w:rPr>
    </w:tblStylePr>
    <w:tblStylePr w:type="lastCol">
      <w:rPr>
        <w:b/>
        <w:bCs/>
      </w:rPr>
    </w:tblStylePr>
    <w:tblStylePr w:type="band1Vert">
      <w:tblPr/>
      <w:tcPr>
        <w:shd w:val="clear" w:color="auto" w:fill="BEF7FF" w:themeFill="accent3" w:themeFillTint="33"/>
      </w:tcPr>
    </w:tblStylePr>
    <w:tblStylePr w:type="band1Horz">
      <w:tblPr/>
      <w:tcPr>
        <w:shd w:val="clear" w:color="auto" w:fill="BEF7FF" w:themeFill="accent3" w:themeFillTint="33"/>
      </w:tcPr>
    </w:tblStylePr>
  </w:style>
  <w:style w:type="table" w:styleId="ListTable3-Accent2">
    <w:name w:val="List Table 3 Accent 2"/>
    <w:basedOn w:val="TableNormal"/>
    <w:uiPriority w:val="48"/>
    <w:rsid w:val="00E67404"/>
    <w:pPr>
      <w:spacing w:line="240" w:lineRule="auto"/>
    </w:pPr>
    <w:tblPr>
      <w:tblStyleRowBandSize w:val="1"/>
      <w:tblStyleColBandSize w:val="1"/>
      <w:tblBorders>
        <w:top w:val="single" w:sz="4" w:space="0" w:color="1B5091" w:themeColor="accent2"/>
        <w:left w:val="single" w:sz="4" w:space="0" w:color="1B5091" w:themeColor="accent2"/>
        <w:bottom w:val="single" w:sz="4" w:space="0" w:color="1B5091" w:themeColor="accent2"/>
        <w:right w:val="single" w:sz="4" w:space="0" w:color="1B5091" w:themeColor="accent2"/>
      </w:tblBorders>
    </w:tblPr>
    <w:tblStylePr w:type="firstRow">
      <w:rPr>
        <w:b/>
        <w:bCs/>
        <w:color w:val="FFFFFF" w:themeColor="background1"/>
      </w:rPr>
      <w:tblPr/>
      <w:tcPr>
        <w:shd w:val="clear" w:color="auto" w:fill="1B5091" w:themeFill="accent2"/>
      </w:tcPr>
    </w:tblStylePr>
    <w:tblStylePr w:type="lastRow">
      <w:rPr>
        <w:b/>
        <w:bCs/>
      </w:rPr>
      <w:tblPr/>
      <w:tcPr>
        <w:tcBorders>
          <w:top w:val="double" w:sz="4" w:space="0" w:color="1B509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091" w:themeColor="accent2"/>
          <w:right w:val="single" w:sz="4" w:space="0" w:color="1B5091" w:themeColor="accent2"/>
        </w:tcBorders>
      </w:tcPr>
    </w:tblStylePr>
    <w:tblStylePr w:type="band1Horz">
      <w:tblPr/>
      <w:tcPr>
        <w:tcBorders>
          <w:top w:val="single" w:sz="4" w:space="0" w:color="1B5091" w:themeColor="accent2"/>
          <w:bottom w:val="single" w:sz="4" w:space="0" w:color="1B509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091" w:themeColor="accent2"/>
          <w:left w:val="nil"/>
        </w:tcBorders>
      </w:tcPr>
    </w:tblStylePr>
    <w:tblStylePr w:type="swCell">
      <w:tblPr/>
      <w:tcPr>
        <w:tcBorders>
          <w:top w:val="double" w:sz="4" w:space="0" w:color="1B5091" w:themeColor="accent2"/>
          <w:right w:val="nil"/>
        </w:tcBorders>
      </w:tcPr>
    </w:tblStylePr>
  </w:style>
  <w:style w:type="table" w:styleId="GridTable5Dark-Accent6">
    <w:name w:val="Grid Table 5 Dark Accent 6"/>
    <w:basedOn w:val="TableNormal"/>
    <w:uiPriority w:val="50"/>
    <w:rsid w:val="00E674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1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BC3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BC3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BC3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BC32" w:themeFill="accent6"/>
      </w:tcPr>
    </w:tblStylePr>
    <w:tblStylePr w:type="band1Vert">
      <w:tblPr/>
      <w:tcPr>
        <w:shd w:val="clear" w:color="auto" w:fill="FBE4AC" w:themeFill="accent6" w:themeFillTint="66"/>
      </w:tcPr>
    </w:tblStylePr>
    <w:tblStylePr w:type="band1Horz">
      <w:tblPr/>
      <w:tcPr>
        <w:shd w:val="clear" w:color="auto" w:fill="FBE4AC" w:themeFill="accent6" w:themeFillTint="66"/>
      </w:tcPr>
    </w:tblStylePr>
  </w:style>
  <w:style w:type="table" w:styleId="ListTable7Colorful-Accent6">
    <w:name w:val="List Table 7 Colorful Accent 6"/>
    <w:basedOn w:val="TableNormal"/>
    <w:uiPriority w:val="52"/>
    <w:rsid w:val="00261DA8"/>
    <w:pPr>
      <w:spacing w:line="240" w:lineRule="auto"/>
    </w:pPr>
    <w:rPr>
      <w:color w:val="D497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BC3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BC3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BC3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BC32" w:themeColor="accent6"/>
        </w:tcBorders>
        <w:shd w:val="clear" w:color="auto" w:fill="FFFFFF" w:themeFill="background1"/>
      </w:tcPr>
    </w:tblStylePr>
    <w:tblStylePr w:type="band1Vert">
      <w:tblPr/>
      <w:tcPr>
        <w:shd w:val="clear" w:color="auto" w:fill="FDF1D5" w:themeFill="accent6" w:themeFillTint="33"/>
      </w:tcPr>
    </w:tblStylePr>
    <w:tblStylePr w:type="band1Horz">
      <w:tblPr/>
      <w:tcPr>
        <w:shd w:val="clear" w:color="auto" w:fill="FDF1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261DA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A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09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09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09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091" w:themeFill="accent2"/>
      </w:tcPr>
    </w:tblStylePr>
    <w:tblStylePr w:type="band1Vert">
      <w:tblPr/>
      <w:tcPr>
        <w:shd w:val="clear" w:color="auto" w:fill="8CB6E9" w:themeFill="accent2" w:themeFillTint="66"/>
      </w:tcPr>
    </w:tblStylePr>
    <w:tblStylePr w:type="band1Horz">
      <w:tblPr/>
      <w:tcPr>
        <w:shd w:val="clear" w:color="auto" w:fill="8CB6E9" w:themeFill="accent2" w:themeFillTint="66"/>
      </w:tcPr>
    </w:tblStylePr>
  </w:style>
  <w:style w:type="table" w:styleId="ListTable4-Accent2">
    <w:name w:val="List Table 4 Accent 2"/>
    <w:basedOn w:val="TableNormal"/>
    <w:uiPriority w:val="49"/>
    <w:rsid w:val="00261DA8"/>
    <w:pPr>
      <w:spacing w:line="240" w:lineRule="auto"/>
    </w:pPr>
    <w:tblPr>
      <w:tblStyleRowBandSize w:val="1"/>
      <w:tblStyleColBandSize w:val="1"/>
      <w:tblBorders>
        <w:top w:val="single" w:sz="4" w:space="0" w:color="5392DF" w:themeColor="accent2" w:themeTint="99"/>
        <w:left w:val="single" w:sz="4" w:space="0" w:color="5392DF" w:themeColor="accent2" w:themeTint="99"/>
        <w:bottom w:val="single" w:sz="4" w:space="0" w:color="5392DF" w:themeColor="accent2" w:themeTint="99"/>
        <w:right w:val="single" w:sz="4" w:space="0" w:color="5392DF" w:themeColor="accent2" w:themeTint="99"/>
        <w:insideH w:val="single" w:sz="4" w:space="0" w:color="5392DF" w:themeColor="accent2" w:themeTint="99"/>
      </w:tblBorders>
    </w:tblPr>
    <w:tblStylePr w:type="firstRow">
      <w:rPr>
        <w:b/>
        <w:bCs/>
        <w:color w:val="FFFFFF" w:themeColor="background1"/>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tcBorders>
        <w:shd w:val="clear" w:color="auto" w:fill="1B5091" w:themeFill="accent2"/>
      </w:tcPr>
    </w:tblStylePr>
    <w:tblStylePr w:type="lastRow">
      <w:rPr>
        <w:b/>
        <w:bCs/>
      </w:rPr>
      <w:tblPr/>
      <w:tcPr>
        <w:tcBorders>
          <w:top w:val="double" w:sz="4" w:space="0" w:color="5392DF" w:themeColor="accent2" w:themeTint="99"/>
        </w:tcBorders>
      </w:tcPr>
    </w:tblStylePr>
    <w:tblStylePr w:type="firstCol">
      <w:rPr>
        <w:b/>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styleId="ListTable4-Accent1">
    <w:name w:val="List Table 4 Accent 1"/>
    <w:basedOn w:val="TableNormal"/>
    <w:uiPriority w:val="49"/>
    <w:rsid w:val="00261DA8"/>
    <w:pPr>
      <w:spacing w:line="240" w:lineRule="auto"/>
    </w:pPr>
    <w:tblPr>
      <w:tblStyleRowBandSize w:val="1"/>
      <w:tblStyleColBandSize w:val="1"/>
      <w:tblBorders>
        <w:top w:val="single" w:sz="4" w:space="0" w:color="FFA65C" w:themeColor="accent1" w:themeTint="99"/>
        <w:left w:val="single" w:sz="4" w:space="0" w:color="FFA65C" w:themeColor="accent1" w:themeTint="99"/>
        <w:bottom w:val="single" w:sz="4" w:space="0" w:color="FFA65C" w:themeColor="accent1" w:themeTint="99"/>
        <w:right w:val="single" w:sz="4" w:space="0" w:color="FFA65C" w:themeColor="accent1" w:themeTint="99"/>
        <w:insideH w:val="single" w:sz="4" w:space="0" w:color="FFA65C" w:themeColor="accent1" w:themeTint="99"/>
      </w:tblBorders>
    </w:tblPr>
    <w:tblStylePr w:type="firstRow">
      <w:rPr>
        <w:b/>
        <w:bCs/>
        <w:color w:val="FFFFFF" w:themeColor="background1"/>
      </w:rPr>
      <w:tblPr/>
      <w:tcPr>
        <w:tcBorders>
          <w:top w:val="single" w:sz="4" w:space="0" w:color="EF6E00" w:themeColor="accent1"/>
          <w:left w:val="single" w:sz="4" w:space="0" w:color="EF6E00" w:themeColor="accent1"/>
          <w:bottom w:val="single" w:sz="4" w:space="0" w:color="EF6E00" w:themeColor="accent1"/>
          <w:right w:val="single" w:sz="4" w:space="0" w:color="EF6E00" w:themeColor="accent1"/>
          <w:insideH w:val="nil"/>
        </w:tcBorders>
        <w:shd w:val="clear" w:color="auto" w:fill="EF6E00" w:themeFill="accent1"/>
      </w:tcPr>
    </w:tblStylePr>
    <w:tblStylePr w:type="lastRow">
      <w:rPr>
        <w:b/>
        <w:bCs/>
      </w:rPr>
      <w:tblPr/>
      <w:tcPr>
        <w:tcBorders>
          <w:top w:val="double" w:sz="4" w:space="0" w:color="FFA65C" w:themeColor="accent1" w:themeTint="99"/>
        </w:tcBorders>
      </w:tcPr>
    </w:tblStylePr>
    <w:tblStylePr w:type="firstCol">
      <w:rPr>
        <w:b/>
        <w:bCs/>
      </w:rPr>
    </w:tblStylePr>
    <w:tblStylePr w:type="lastCol">
      <w:rPr>
        <w:b/>
        <w:bCs/>
      </w:rPr>
    </w:tblStylePr>
    <w:tblStylePr w:type="band1Vert">
      <w:tblPr/>
      <w:tcPr>
        <w:shd w:val="clear" w:color="auto" w:fill="FFE1C8" w:themeFill="accent1" w:themeFillTint="33"/>
      </w:tcPr>
    </w:tblStylePr>
    <w:tblStylePr w:type="band1Horz">
      <w:tblPr/>
      <w:tcPr>
        <w:shd w:val="clear" w:color="auto" w:fill="FFE1C8" w:themeFill="accent1" w:themeFillTint="33"/>
      </w:tcPr>
    </w:tblStylePr>
  </w:style>
  <w:style w:type="table" w:customStyle="1" w:styleId="GEODefaultTable">
    <w:name w:val="GEO Default Table"/>
    <w:basedOn w:val="GridTable4-Accent2"/>
    <w:uiPriority w:val="99"/>
    <w:rsid w:val="0080424E"/>
    <w:tblPr/>
    <w:tblStylePr w:type="firstRow">
      <w:rPr>
        <w:rFonts w:asciiTheme="majorHAnsi" w:hAnsiTheme="majorHAnsi"/>
        <w:b/>
        <w:bCs/>
        <w:color w:val="FFFFFF" w:themeColor="background1"/>
        <w:sz w:val="24"/>
      </w:rPr>
      <w:tblPr/>
      <w:tcPr>
        <w:tcBorders>
          <w:top w:val="single" w:sz="4" w:space="0" w:color="1B5091" w:themeColor="accent2"/>
          <w:left w:val="single" w:sz="4" w:space="0" w:color="1B5091" w:themeColor="accent2"/>
          <w:bottom w:val="single" w:sz="4" w:space="0" w:color="1B5091" w:themeColor="accent2"/>
          <w:right w:val="single" w:sz="4" w:space="0" w:color="1B5091" w:themeColor="accent2"/>
          <w:insideH w:val="nil"/>
          <w:insideV w:val="nil"/>
        </w:tcBorders>
        <w:shd w:val="clear" w:color="auto" w:fill="1B5091" w:themeFill="accent2"/>
      </w:tcPr>
    </w:tblStylePr>
    <w:tblStylePr w:type="lastRow">
      <w:rPr>
        <w:b/>
        <w:bCs/>
      </w:rPr>
      <w:tblPr/>
      <w:tcPr>
        <w:tcBorders>
          <w:top w:val="double" w:sz="4" w:space="0" w:color="1B5091" w:themeColor="accent2"/>
        </w:tcBorders>
      </w:tcPr>
    </w:tblStylePr>
    <w:tblStylePr w:type="firstCol">
      <w:rPr>
        <w:b w:val="0"/>
        <w:bCs/>
      </w:rPr>
    </w:tblStylePr>
    <w:tblStylePr w:type="lastCol">
      <w:rPr>
        <w:b/>
        <w:bCs/>
      </w:rPr>
    </w:tblStylePr>
    <w:tblStylePr w:type="band1Vert">
      <w:tblPr/>
      <w:tcPr>
        <w:shd w:val="clear" w:color="auto" w:fill="C5DAF4" w:themeFill="accent2" w:themeFillTint="33"/>
      </w:tcPr>
    </w:tblStylePr>
    <w:tblStylePr w:type="band1Horz">
      <w:tblPr/>
      <w:tcPr>
        <w:shd w:val="clear" w:color="auto" w:fill="C5DAF4" w:themeFill="accent2" w:themeFillTint="33"/>
      </w:tcPr>
    </w:tblStylePr>
  </w:style>
  <w:style w:type="table" w:customStyle="1" w:styleId="GEOAgendaTable">
    <w:name w:val="GEO Agenda Table"/>
    <w:basedOn w:val="TableNormal"/>
    <w:uiPriority w:val="99"/>
    <w:rsid w:val="0080424E"/>
    <w:pPr>
      <w:spacing w:line="240" w:lineRule="auto"/>
    </w:pPr>
    <w:tblPr/>
    <w:tblStylePr w:type="firstRow">
      <w:rPr>
        <w:rFonts w:ascii="Stag" w:hAnsi="Stag"/>
        <w:b/>
        <w:color w:val="1B5091" w:themeColor="accent2"/>
        <w:sz w:val="24"/>
      </w:rPr>
      <w:tblPr/>
      <w:tcPr>
        <w:tcBorders>
          <w:top w:val="nil"/>
          <w:left w:val="nil"/>
          <w:bottom w:val="single" w:sz="12" w:space="0" w:color="1B5091" w:themeColor="accent2"/>
          <w:right w:val="nil"/>
          <w:insideH w:val="nil"/>
          <w:insideV w:val="nil"/>
        </w:tcBorders>
      </w:tcPr>
    </w:tblStylePr>
  </w:style>
  <w:style w:type="character" w:customStyle="1" w:styleId="Heading4Char">
    <w:name w:val="Heading 4 Char"/>
    <w:basedOn w:val="DefaultParagraphFont"/>
    <w:link w:val="Heading4"/>
    <w:uiPriority w:val="9"/>
    <w:rsid w:val="00EE0170"/>
    <w:rPr>
      <w:rFonts w:eastAsiaTheme="majorEastAsia" w:cstheme="majorBidi"/>
      <w:i/>
      <w:iCs/>
      <w:sz w:val="26"/>
    </w:rPr>
  </w:style>
  <w:style w:type="paragraph" w:styleId="ListNumber">
    <w:name w:val="List Number"/>
    <w:basedOn w:val="Normal"/>
    <w:uiPriority w:val="99"/>
    <w:semiHidden/>
    <w:unhideWhenUsed/>
    <w:rsid w:val="0056320E"/>
    <w:pPr>
      <w:numPr>
        <w:numId w:val="29"/>
      </w:numPr>
      <w:contextualSpacing/>
    </w:pPr>
  </w:style>
  <w:style w:type="paragraph" w:styleId="FootnoteText">
    <w:name w:val="footnote text"/>
    <w:basedOn w:val="Normal"/>
    <w:link w:val="FootnoteTextChar"/>
    <w:uiPriority w:val="99"/>
    <w:semiHidden/>
    <w:unhideWhenUsed/>
    <w:rsid w:val="0056320E"/>
    <w:pPr>
      <w:spacing w:line="240" w:lineRule="auto"/>
    </w:pPr>
    <w:rPr>
      <w:sz w:val="18"/>
      <w:szCs w:val="20"/>
    </w:rPr>
  </w:style>
  <w:style w:type="character" w:customStyle="1" w:styleId="FootnoteTextChar">
    <w:name w:val="Footnote Text Char"/>
    <w:basedOn w:val="DefaultParagraphFont"/>
    <w:link w:val="FootnoteText"/>
    <w:uiPriority w:val="99"/>
    <w:semiHidden/>
    <w:rsid w:val="0056320E"/>
    <w:rPr>
      <w:sz w:val="18"/>
      <w:szCs w:val="20"/>
    </w:rPr>
  </w:style>
  <w:style w:type="paragraph" w:styleId="Header">
    <w:name w:val="header"/>
    <w:basedOn w:val="Normal"/>
    <w:link w:val="HeaderChar"/>
    <w:uiPriority w:val="99"/>
    <w:unhideWhenUsed/>
    <w:rsid w:val="009B126D"/>
    <w:pPr>
      <w:tabs>
        <w:tab w:val="center" w:pos="4680"/>
        <w:tab w:val="right" w:pos="9360"/>
      </w:tabs>
      <w:spacing w:line="240" w:lineRule="auto"/>
    </w:pPr>
  </w:style>
  <w:style w:type="character" w:customStyle="1" w:styleId="HeaderChar">
    <w:name w:val="Header Char"/>
    <w:basedOn w:val="DefaultParagraphFont"/>
    <w:link w:val="Header"/>
    <w:uiPriority w:val="99"/>
    <w:rsid w:val="009B126D"/>
  </w:style>
  <w:style w:type="paragraph" w:styleId="Footer">
    <w:name w:val="footer"/>
    <w:basedOn w:val="Normal"/>
    <w:link w:val="FooterChar"/>
    <w:uiPriority w:val="99"/>
    <w:unhideWhenUsed/>
    <w:rsid w:val="009B126D"/>
    <w:pPr>
      <w:tabs>
        <w:tab w:val="center" w:pos="4680"/>
        <w:tab w:val="right" w:pos="9360"/>
      </w:tabs>
      <w:spacing w:line="240" w:lineRule="auto"/>
    </w:pPr>
  </w:style>
  <w:style w:type="character" w:customStyle="1" w:styleId="FooterChar">
    <w:name w:val="Footer Char"/>
    <w:basedOn w:val="DefaultParagraphFont"/>
    <w:link w:val="Footer"/>
    <w:uiPriority w:val="99"/>
    <w:rsid w:val="009B126D"/>
  </w:style>
  <w:style w:type="character" w:styleId="CommentReference">
    <w:name w:val="annotation reference"/>
    <w:basedOn w:val="DefaultParagraphFont"/>
    <w:uiPriority w:val="99"/>
    <w:semiHidden/>
    <w:unhideWhenUsed/>
    <w:rsid w:val="00297951"/>
    <w:rPr>
      <w:sz w:val="16"/>
      <w:szCs w:val="16"/>
    </w:rPr>
  </w:style>
  <w:style w:type="paragraph" w:styleId="CommentText">
    <w:name w:val="annotation text"/>
    <w:basedOn w:val="Normal"/>
    <w:link w:val="CommentTextChar"/>
    <w:uiPriority w:val="99"/>
    <w:semiHidden/>
    <w:unhideWhenUsed/>
    <w:rsid w:val="00297951"/>
    <w:pPr>
      <w:spacing w:line="240" w:lineRule="auto"/>
    </w:pPr>
    <w:rPr>
      <w:sz w:val="20"/>
      <w:szCs w:val="20"/>
    </w:rPr>
  </w:style>
  <w:style w:type="character" w:customStyle="1" w:styleId="CommentTextChar">
    <w:name w:val="Comment Text Char"/>
    <w:basedOn w:val="DefaultParagraphFont"/>
    <w:link w:val="CommentText"/>
    <w:uiPriority w:val="99"/>
    <w:semiHidden/>
    <w:rsid w:val="00297951"/>
    <w:rPr>
      <w:sz w:val="20"/>
      <w:szCs w:val="20"/>
    </w:rPr>
  </w:style>
  <w:style w:type="paragraph" w:styleId="CommentSubject">
    <w:name w:val="annotation subject"/>
    <w:basedOn w:val="CommentText"/>
    <w:next w:val="CommentText"/>
    <w:link w:val="CommentSubjectChar"/>
    <w:uiPriority w:val="99"/>
    <w:semiHidden/>
    <w:unhideWhenUsed/>
    <w:rsid w:val="00297951"/>
    <w:rPr>
      <w:b/>
      <w:bCs/>
    </w:rPr>
  </w:style>
  <w:style w:type="character" w:customStyle="1" w:styleId="CommentSubjectChar">
    <w:name w:val="Comment Subject Char"/>
    <w:basedOn w:val="CommentTextChar"/>
    <w:link w:val="CommentSubject"/>
    <w:uiPriority w:val="99"/>
    <w:semiHidden/>
    <w:rsid w:val="00297951"/>
    <w:rPr>
      <w:b/>
      <w:bCs/>
      <w:sz w:val="20"/>
      <w:szCs w:val="20"/>
    </w:rPr>
  </w:style>
  <w:style w:type="paragraph" w:styleId="BalloonText">
    <w:name w:val="Balloon Text"/>
    <w:basedOn w:val="Normal"/>
    <w:link w:val="BalloonTextChar"/>
    <w:uiPriority w:val="99"/>
    <w:semiHidden/>
    <w:unhideWhenUsed/>
    <w:rsid w:val="002979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EO">
      <a:dk1>
        <a:srgbClr val="3E3E3E"/>
      </a:dk1>
      <a:lt1>
        <a:sysClr val="window" lastClr="FFFFFF"/>
      </a:lt1>
      <a:dk2>
        <a:srgbClr val="342B67"/>
      </a:dk2>
      <a:lt2>
        <a:srgbClr val="EEEEEE"/>
      </a:lt2>
      <a:accent1>
        <a:srgbClr val="EF6E00"/>
      </a:accent1>
      <a:accent2>
        <a:srgbClr val="1B5091"/>
      </a:accent2>
      <a:accent3>
        <a:srgbClr val="00A3B9"/>
      </a:accent3>
      <a:accent4>
        <a:srgbClr val="1CA857"/>
      </a:accent4>
      <a:accent5>
        <a:srgbClr val="A02A80"/>
      </a:accent5>
      <a:accent6>
        <a:srgbClr val="F6BC32"/>
      </a:accent6>
      <a:hlink>
        <a:srgbClr val="00A3B9"/>
      </a:hlink>
      <a:folHlink>
        <a:srgbClr val="A02A80"/>
      </a:folHlink>
    </a:clrScheme>
    <a:fontScheme name="GEO Default">
      <a:majorFont>
        <a:latin typeface="Stag"/>
        <a:ea typeface=""/>
        <a:cs typeface=""/>
      </a:majorFont>
      <a:minorFont>
        <a:latin typeface="Stag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DD94-93C3-49BB-9335-EC431C25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Akilah Massey</dc:creator>
  <cp:keywords/>
  <dc:description/>
  <cp:lastModifiedBy>Meghan Duffy</cp:lastModifiedBy>
  <cp:revision>14</cp:revision>
  <dcterms:created xsi:type="dcterms:W3CDTF">2019-10-30T20:06:00Z</dcterms:created>
  <dcterms:modified xsi:type="dcterms:W3CDTF">2020-04-22T16:53:00Z</dcterms:modified>
</cp:coreProperties>
</file>