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FCAB" w14:textId="77777777" w:rsidR="0008726B" w:rsidRDefault="0008726B" w:rsidP="0008726B">
      <w:pPr>
        <w:pStyle w:val="Title"/>
      </w:pPr>
      <w:r>
        <w:t>Grantmakers for Effective Organizations</w:t>
      </w:r>
    </w:p>
    <w:p w14:paraId="5A33E66A" w14:textId="49F67DD8" w:rsidR="0008726B" w:rsidRDefault="0008726B" w:rsidP="6ADE8467">
      <w:pPr>
        <w:pStyle w:val="Subtitle"/>
      </w:pPr>
      <w:r>
        <w:t xml:space="preserve">Job Description: Program </w:t>
      </w:r>
      <w:r w:rsidR="00695BEA">
        <w:t xml:space="preserve">Specialist, </w:t>
      </w:r>
    </w:p>
    <w:p w14:paraId="10469E2A" w14:textId="2C714194" w:rsidR="003D5206" w:rsidRPr="003D5206" w:rsidRDefault="003D5206" w:rsidP="003D5206">
      <w:pPr>
        <w:pStyle w:val="Subtitle"/>
      </w:pPr>
      <w:r>
        <w:t>Updated 04/29/2022</w:t>
      </w:r>
    </w:p>
    <w:p w14:paraId="141B567D" w14:textId="3F9EB05E" w:rsidR="00D847CE" w:rsidRPr="00D847CE" w:rsidRDefault="00D40AC1" w:rsidP="00D847CE">
      <w:r>
        <w:t>April</w:t>
      </w:r>
      <w:r w:rsidR="00185E4E">
        <w:t xml:space="preserve"> </w:t>
      </w:r>
      <w:r w:rsidR="00141226">
        <w:t>20</w:t>
      </w:r>
      <w:r w:rsidR="00185E4E">
        <w:t>2</w:t>
      </w:r>
      <w:r w:rsidR="3DEFD220">
        <w:t>2</w:t>
      </w:r>
    </w:p>
    <w:p w14:paraId="77D1B50D" w14:textId="77777777" w:rsidR="0008726B" w:rsidRDefault="0008726B" w:rsidP="0008726B"/>
    <w:p w14:paraId="431BA40A" w14:textId="77777777" w:rsidR="0008726B" w:rsidRDefault="0008726B" w:rsidP="0008726B">
      <w:pPr>
        <w:pStyle w:val="Heading3"/>
      </w:pPr>
      <w:r>
        <w:t>Position Description</w:t>
      </w:r>
    </w:p>
    <w:p w14:paraId="1670F844" w14:textId="291ED3A1" w:rsidR="0008726B" w:rsidRDefault="0008726B" w:rsidP="0008726B">
      <w:r>
        <w:t xml:space="preserve">The program </w:t>
      </w:r>
      <w:r w:rsidR="00185E4E">
        <w:t xml:space="preserve">specialist </w:t>
      </w:r>
      <w:r>
        <w:t xml:space="preserve">works as part of the program team to develop impactful </w:t>
      </w:r>
      <w:r w:rsidR="00046581">
        <w:t xml:space="preserve">content that gets transformed into </w:t>
      </w:r>
      <w:r w:rsidR="003C250E">
        <w:t xml:space="preserve">compelling </w:t>
      </w:r>
      <w:r w:rsidR="00046581">
        <w:t xml:space="preserve">peer learning </w:t>
      </w:r>
      <w:r>
        <w:t xml:space="preserve">programming. </w:t>
      </w:r>
      <w:r w:rsidR="00046581">
        <w:t xml:space="preserve">From initial idea to </w:t>
      </w:r>
      <w:proofErr w:type="gramStart"/>
      <w:r w:rsidR="00046581">
        <w:t>end product</w:t>
      </w:r>
      <w:proofErr w:type="gramEnd"/>
      <w:r w:rsidR="00046581">
        <w:t xml:space="preserve">, the </w:t>
      </w:r>
      <w:r w:rsidR="00185E4E">
        <w:t>specialist</w:t>
      </w:r>
      <w:r w:rsidR="00046581">
        <w:t xml:space="preserve"> ensures that GEO delivers publications and peer learning</w:t>
      </w:r>
      <w:r>
        <w:t xml:space="preserve"> in a timely fashion with clear and relevant messages for our audiences. The program </w:t>
      </w:r>
      <w:r w:rsidR="00185E4E">
        <w:t>specialist</w:t>
      </w:r>
      <w:r w:rsidR="0008296F">
        <w:t xml:space="preserve"> possesses exceptional </w:t>
      </w:r>
      <w:r>
        <w:t>project manage</w:t>
      </w:r>
      <w:r w:rsidR="0008296F">
        <w:t>ment skills and is a strong</w:t>
      </w:r>
      <w:r w:rsidR="22541167">
        <w:t xml:space="preserve"> </w:t>
      </w:r>
      <w:r w:rsidR="00046581">
        <w:t>writer and facilitator</w:t>
      </w:r>
      <w:r>
        <w:t xml:space="preserve"> who thinks carefully about our content and how to convey ideas in a compelling way</w:t>
      </w:r>
      <w:r w:rsidR="00046581">
        <w:t xml:space="preserve"> and through different mediums</w:t>
      </w:r>
      <w:r>
        <w:t xml:space="preserve">. </w:t>
      </w:r>
      <w:r w:rsidR="00E4255B">
        <w:t xml:space="preserve">They are </w:t>
      </w:r>
      <w:r>
        <w:t xml:space="preserve">a self-starter, </w:t>
      </w:r>
      <w:r w:rsidR="00E4255B">
        <w:t xml:space="preserve">have </w:t>
      </w:r>
      <w:r>
        <w:t xml:space="preserve">a knack for keeping track of loose ends and can easily toggle between multiple projects. </w:t>
      </w:r>
      <w:r w:rsidR="00E4255B">
        <w:t>They are</w:t>
      </w:r>
      <w:r>
        <w:t xml:space="preserve"> committed to </w:t>
      </w:r>
      <w:r w:rsidR="003C250E">
        <w:t xml:space="preserve">tending to both process and relationships as much as results in </w:t>
      </w:r>
      <w:r w:rsidR="00E4255B">
        <w:t>their</w:t>
      </w:r>
      <w:r w:rsidR="003C250E">
        <w:t xml:space="preserve"> work</w:t>
      </w:r>
      <w:r w:rsidR="00F9558C">
        <w:t xml:space="preserve"> and recognize</w:t>
      </w:r>
      <w:r w:rsidR="00AC3B10">
        <w:t xml:space="preserve"> that there is an opportunity to center equity in every decision point</w:t>
      </w:r>
      <w:r w:rsidR="003C250E">
        <w:t xml:space="preserve">. </w:t>
      </w:r>
      <w:r>
        <w:t xml:space="preserve">This position reports to the </w:t>
      </w:r>
      <w:r w:rsidR="584DC1F0">
        <w:t>director of programs</w:t>
      </w:r>
      <w:r w:rsidR="00E4255B">
        <w:t xml:space="preserve">. </w:t>
      </w:r>
      <w:r w:rsidR="0011093D">
        <w:t>Th</w:t>
      </w:r>
      <w:r w:rsidR="00BE2171">
        <w:t>is position involve</w:t>
      </w:r>
      <w:r w:rsidR="003C250E">
        <w:t>s</w:t>
      </w:r>
      <w:r w:rsidR="00BE2171">
        <w:t xml:space="preserve"> up to ~1</w:t>
      </w:r>
      <w:r w:rsidR="6CE8B73D">
        <w:t>2</w:t>
      </w:r>
      <w:r w:rsidR="00BE2171">
        <w:t xml:space="preserve">% travel. </w:t>
      </w:r>
    </w:p>
    <w:p w14:paraId="06F0FA02" w14:textId="77777777" w:rsidR="0008726B" w:rsidRDefault="0008726B" w:rsidP="0008726B"/>
    <w:p w14:paraId="65B3E622" w14:textId="77777777" w:rsidR="0008726B" w:rsidRDefault="0008726B" w:rsidP="0008726B">
      <w:pPr>
        <w:pStyle w:val="Heading3"/>
      </w:pPr>
      <w:r>
        <w:t>Key Responsibilities</w:t>
      </w:r>
    </w:p>
    <w:p w14:paraId="088E7B8E" w14:textId="114CACCB" w:rsidR="00141226" w:rsidRPr="00141226" w:rsidRDefault="00141226" w:rsidP="7E03C0A4">
      <w:pPr>
        <w:rPr>
          <w:b/>
          <w:bCs/>
        </w:rPr>
      </w:pPr>
      <w:r w:rsidRPr="7E03C0A4">
        <w:rPr>
          <w:b/>
          <w:bCs/>
        </w:rPr>
        <w:t>Content</w:t>
      </w:r>
      <w:r w:rsidR="0AA59A72" w:rsidRPr="7E03C0A4">
        <w:rPr>
          <w:b/>
          <w:bCs/>
        </w:rPr>
        <w:t xml:space="preserve"> Delivery and Programming</w:t>
      </w:r>
    </w:p>
    <w:p w14:paraId="6E3A7C87" w14:textId="33C3AE92" w:rsidR="002B2DA3" w:rsidRDefault="00F9558C" w:rsidP="7E03C0A4">
      <w:pPr>
        <w:pStyle w:val="ListParagraph"/>
        <w:numPr>
          <w:ilvl w:val="0"/>
          <w:numId w:val="7"/>
        </w:numPr>
        <w:rPr>
          <w:rFonts w:eastAsiaTheme="minorEastAsia"/>
        </w:rPr>
      </w:pPr>
      <w:r>
        <w:t xml:space="preserve">Manage </w:t>
      </w:r>
      <w:r w:rsidR="00B123D6">
        <w:t xml:space="preserve">development and execution of </w:t>
      </w:r>
      <w:r w:rsidR="00A54472">
        <w:t>projects to support t</w:t>
      </w:r>
      <w:r w:rsidR="3983189B">
        <w:t>ranslating</w:t>
      </w:r>
      <w:r w:rsidR="00A54472">
        <w:t xml:space="preserve"> content into </w:t>
      </w:r>
      <w:r w:rsidR="6478AB88">
        <w:t xml:space="preserve">programs and </w:t>
      </w:r>
      <w:r w:rsidR="00A54472">
        <w:t>peer learning activities that utilize adult learning practices and emphasize putting concepts into practice.</w:t>
      </w:r>
      <w:r w:rsidR="002B2DA3">
        <w:t xml:space="preserve"> </w:t>
      </w:r>
    </w:p>
    <w:p w14:paraId="6E3F74F2" w14:textId="546A4155" w:rsidR="002B2DA3" w:rsidRDefault="18D58B34" w:rsidP="7E03C0A4">
      <w:pPr>
        <w:pStyle w:val="ListParagraph"/>
        <w:numPr>
          <w:ilvl w:val="0"/>
          <w:numId w:val="7"/>
        </w:numPr>
      </w:pPr>
      <w:r>
        <w:t>Support design</w:t>
      </w:r>
      <w:r w:rsidR="1CB6FA56">
        <w:t>, building, planning,</w:t>
      </w:r>
      <w:r>
        <w:t xml:space="preserve"> and execution </w:t>
      </w:r>
      <w:r w:rsidR="3AB55ADC">
        <w:t>of delivering an inventory of programs</w:t>
      </w:r>
      <w:r w:rsidR="2C925669">
        <w:t xml:space="preserve"> such as workshops, webinars, and peer to peer learning</w:t>
      </w:r>
      <w:r w:rsidR="401ABD5A">
        <w:t>.</w:t>
      </w:r>
    </w:p>
    <w:p w14:paraId="65E29E52" w14:textId="7A3D6D5E" w:rsidR="002B2DA3" w:rsidRDefault="78480B2B" w:rsidP="7E03C0A4">
      <w:pPr>
        <w:pStyle w:val="ListParagraph"/>
        <w:numPr>
          <w:ilvl w:val="0"/>
          <w:numId w:val="7"/>
        </w:numPr>
      </w:pPr>
      <w:r>
        <w:t xml:space="preserve">Partner with and </w:t>
      </w:r>
      <w:r w:rsidR="3FCB8803">
        <w:t>m</w:t>
      </w:r>
      <w:r w:rsidR="002B2DA3">
        <w:t>anage</w:t>
      </w:r>
      <w:r w:rsidR="126D60D7">
        <w:t xml:space="preserve"> capturing</w:t>
      </w:r>
      <w:r w:rsidR="002B2DA3">
        <w:t xml:space="preserve"> member, nonprofit, </w:t>
      </w:r>
      <w:r w:rsidR="32A28718">
        <w:t>philanthropy serving organizations</w:t>
      </w:r>
      <w:r w:rsidR="002B2DA3">
        <w:t xml:space="preserve"> and key stakeholder input</w:t>
      </w:r>
      <w:r w:rsidR="07DC6E8D">
        <w:t xml:space="preserve"> in order to build responsive and engaging programs for the field</w:t>
      </w:r>
      <w:r w:rsidR="002B2DA3">
        <w:t xml:space="preserve">.  </w:t>
      </w:r>
    </w:p>
    <w:p w14:paraId="09A5F29C" w14:textId="45A162A1" w:rsidR="006603EB" w:rsidRDefault="006603EB" w:rsidP="00F9558C">
      <w:pPr>
        <w:pStyle w:val="ListParagraph"/>
        <w:numPr>
          <w:ilvl w:val="0"/>
          <w:numId w:val="7"/>
        </w:numPr>
      </w:pPr>
      <w:r>
        <w:t>Support the integration of GEO’s racial equity content into existing and emerging peer learning programming</w:t>
      </w:r>
      <w:r w:rsidR="00F9558C">
        <w:t>.</w:t>
      </w:r>
    </w:p>
    <w:p w14:paraId="317AB942" w14:textId="79BD0C19" w:rsidR="00A54472" w:rsidRPr="00141226" w:rsidDel="00DB4B8E" w:rsidRDefault="00A54472" w:rsidP="00F9558C">
      <w:pPr>
        <w:pStyle w:val="ListParagraph"/>
        <w:numPr>
          <w:ilvl w:val="0"/>
          <w:numId w:val="7"/>
        </w:numPr>
      </w:pPr>
      <w:r>
        <w:t xml:space="preserve">Help inform the strategy of how we </w:t>
      </w:r>
      <w:r w:rsidR="002B2DA3">
        <w:t>deliver</w:t>
      </w:r>
      <w:r>
        <w:t xml:space="preserve"> new content and infuse it across programming.</w:t>
      </w:r>
    </w:p>
    <w:p w14:paraId="5DF9033F" w14:textId="78B8712B" w:rsidR="00141226" w:rsidRPr="00141226" w:rsidDel="00DB4B8E" w:rsidRDefault="00141226" w:rsidP="6ADE8467">
      <w:pPr>
        <w:pStyle w:val="ListParagraph"/>
        <w:numPr>
          <w:ilvl w:val="0"/>
          <w:numId w:val="7"/>
        </w:numPr>
        <w:rPr>
          <w:rFonts w:eastAsiaTheme="minorEastAsia"/>
        </w:rPr>
      </w:pPr>
      <w:r>
        <w:t>Work with</w:t>
      </w:r>
      <w:r w:rsidR="088D3C10">
        <w:t xml:space="preserve"> the external affairs team</w:t>
      </w:r>
      <w:r w:rsidR="002B2DA3">
        <w:t xml:space="preserve"> to support engagement of GEO members, supporters and key stakeholders in the roll out of new GEO content.</w:t>
      </w:r>
    </w:p>
    <w:p w14:paraId="60A4649B" w14:textId="2E6ADA75" w:rsidR="00F52025" w:rsidRDefault="00F52025" w:rsidP="00F9558C">
      <w:pPr>
        <w:pStyle w:val="ListParagraph"/>
        <w:numPr>
          <w:ilvl w:val="0"/>
          <w:numId w:val="7"/>
        </w:numPr>
      </w:pPr>
      <w:r>
        <w:t xml:space="preserve">Work with partners to co-create </w:t>
      </w:r>
      <w:r w:rsidR="0D3DA752">
        <w:t>program</w:t>
      </w:r>
      <w:r w:rsidR="7EBFA28B">
        <w:t xml:space="preserve"> delivery</w:t>
      </w:r>
      <w:r w:rsidR="3F657CDD">
        <w:t xml:space="preserve"> and support</w:t>
      </w:r>
      <w:r w:rsidR="0D3DA752">
        <w:t xml:space="preserve"> design, format, </w:t>
      </w:r>
      <w:r w:rsidR="76A40A70">
        <w:t>engagement</w:t>
      </w:r>
      <w:r w:rsidR="5816C47B">
        <w:t xml:space="preserve"> and integration</w:t>
      </w:r>
      <w:r>
        <w:t xml:space="preserve"> of GEO’s content into the greater field.</w:t>
      </w:r>
    </w:p>
    <w:p w14:paraId="6B8D49C8" w14:textId="2201A557" w:rsidR="2402149C" w:rsidRDefault="2402149C" w:rsidP="7E03C0A4">
      <w:pPr>
        <w:pStyle w:val="ListParagraph"/>
        <w:numPr>
          <w:ilvl w:val="0"/>
          <w:numId w:val="7"/>
        </w:numPr>
        <w:rPr>
          <w:rFonts w:eastAsiaTheme="minorEastAsia"/>
        </w:rPr>
      </w:pPr>
      <w:r>
        <w:t>Work with director of programs on developing a pipeline between GEO content and peer learning programming.</w:t>
      </w:r>
    </w:p>
    <w:p w14:paraId="0580075F" w14:textId="18444650" w:rsidR="00A54472" w:rsidRDefault="00A54472" w:rsidP="00F9558C">
      <w:pPr>
        <w:pStyle w:val="ListParagraph"/>
        <w:numPr>
          <w:ilvl w:val="0"/>
          <w:numId w:val="7"/>
        </w:numPr>
      </w:pPr>
      <w:r>
        <w:lastRenderedPageBreak/>
        <w:t xml:space="preserve">Keep abreast of new trends in philanthropy as well as philanthropic publishing and other related fields. Research and recommend new </w:t>
      </w:r>
      <w:r w:rsidR="12DFADDF">
        <w:t xml:space="preserve">ways of delivering </w:t>
      </w:r>
      <w:r>
        <w:t>content</w:t>
      </w:r>
      <w:r w:rsidR="50F517F1">
        <w:t xml:space="preserve">, </w:t>
      </w:r>
      <w:r>
        <w:t>formats and/or new elements to test out with GEO’s audiences.</w:t>
      </w:r>
    </w:p>
    <w:p w14:paraId="22959D67" w14:textId="7DB5D352" w:rsidR="00D847CE" w:rsidRDefault="00A54472" w:rsidP="7E03C0A4">
      <w:pPr>
        <w:pStyle w:val="ListParagraph"/>
        <w:numPr>
          <w:ilvl w:val="0"/>
          <w:numId w:val="7"/>
        </w:numPr>
      </w:pPr>
      <w:r>
        <w:t>Ensure processes and products result in clear and relevant framing, connections to member perspectives and a strong GEO voice</w:t>
      </w:r>
      <w:r w:rsidR="7CE9A4CE">
        <w:t>.</w:t>
      </w:r>
    </w:p>
    <w:p w14:paraId="7E542A39" w14:textId="118FE0A8" w:rsidR="00D847CE" w:rsidRDefault="7CE9A4CE" w:rsidP="7E03C0A4">
      <w:pPr>
        <w:pStyle w:val="ListParagraph"/>
        <w:numPr>
          <w:ilvl w:val="0"/>
          <w:numId w:val="7"/>
        </w:numPr>
      </w:pPr>
      <w:r w:rsidRPr="7E03C0A4">
        <w:t>Work with the program team to develop concepts, programs and sessions for GEO conferences and participate in planning meetings, as needed.</w:t>
      </w:r>
    </w:p>
    <w:p w14:paraId="71BA701A" w14:textId="5F1DF828" w:rsidR="00D847CE" w:rsidRDefault="7CE9A4CE" w:rsidP="7E03C0A4">
      <w:pPr>
        <w:pStyle w:val="ListParagraph"/>
        <w:numPr>
          <w:ilvl w:val="0"/>
          <w:numId w:val="7"/>
        </w:numPr>
        <w:rPr>
          <w:rFonts w:eastAsiaTheme="minorEastAsia"/>
        </w:rPr>
      </w:pPr>
      <w:r w:rsidRPr="7E03C0A4">
        <w:t>Serve as project manager for components of GEO’s conferences from conception to completion.</w:t>
      </w:r>
    </w:p>
    <w:p w14:paraId="1D32F407" w14:textId="5DADBB26" w:rsidR="7E03C0A4" w:rsidRDefault="7E03C0A4" w:rsidP="7E03C0A4"/>
    <w:p w14:paraId="2B4A9FC1" w14:textId="77777777" w:rsidR="1BC56717" w:rsidRDefault="1BC56717" w:rsidP="7E03C0A4">
      <w:pPr>
        <w:rPr>
          <w:rFonts w:ascii="Times New Roman" w:hAnsi="Times New Roman" w:cs="Times New Roman"/>
          <w:b/>
          <w:bCs/>
          <w:color w:val="auto"/>
          <w:sz w:val="24"/>
          <w:szCs w:val="24"/>
        </w:rPr>
      </w:pPr>
      <w:r w:rsidRPr="7E03C0A4">
        <w:rPr>
          <w:b/>
          <w:bCs/>
        </w:rPr>
        <w:t>Peer Learning</w:t>
      </w:r>
    </w:p>
    <w:p w14:paraId="35102AD6" w14:textId="1F5A397C" w:rsidR="00314873" w:rsidRDefault="1BC56717" w:rsidP="7E03C0A4">
      <w:pPr>
        <w:pStyle w:val="ListParagraph"/>
        <w:numPr>
          <w:ilvl w:val="0"/>
          <w:numId w:val="6"/>
        </w:numPr>
      </w:pPr>
      <w:r>
        <w:t>Manage execution of peer learning programs from design to delivery, such as remote learning series, speaking engagements, workshops, webinars, and developing programming with partners.</w:t>
      </w:r>
    </w:p>
    <w:p w14:paraId="18BB15F9" w14:textId="0D53EE34" w:rsidR="1BC56717" w:rsidRDefault="1BC56717" w:rsidP="7E03C0A4">
      <w:pPr>
        <w:pStyle w:val="ListParagraph"/>
        <w:numPr>
          <w:ilvl w:val="0"/>
          <w:numId w:val="6"/>
        </w:numPr>
        <w:rPr>
          <w:rFonts w:eastAsiaTheme="minorEastAsia"/>
        </w:rPr>
      </w:pPr>
      <w:r>
        <w:t xml:space="preserve">Develop and execute translation of content and program delivery concepts into new or refreshed programming such as speaking engagements, webinars, and workshops. </w:t>
      </w:r>
    </w:p>
    <w:p w14:paraId="2234BE19" w14:textId="2B502CC0" w:rsidR="1BC56717" w:rsidRDefault="1BC56717" w:rsidP="7E03C0A4">
      <w:pPr>
        <w:pStyle w:val="ListParagraph"/>
        <w:numPr>
          <w:ilvl w:val="0"/>
          <w:numId w:val="6"/>
        </w:numPr>
      </w:pPr>
      <w:r>
        <w:t>Create new peer learning offerings rooted in GEO content and informed by adult learning practices, human centered design, racial equity practices/principles and examples/ideas from within our community and beyond.</w:t>
      </w:r>
    </w:p>
    <w:p w14:paraId="161E6108" w14:textId="71913656" w:rsidR="1BC56717" w:rsidRDefault="1BC56717" w:rsidP="7E03C0A4">
      <w:pPr>
        <w:pStyle w:val="ListParagraph"/>
        <w:numPr>
          <w:ilvl w:val="0"/>
          <w:numId w:val="6"/>
        </w:numPr>
      </w:pPr>
      <w:r>
        <w:t>Support the integration of racial equity into our content delivery and partnership and push program participants toward practice change.</w:t>
      </w:r>
    </w:p>
    <w:p w14:paraId="6EFEF06E" w14:textId="77777777" w:rsidR="1BC56717" w:rsidRDefault="1BC56717" w:rsidP="7E03C0A4">
      <w:pPr>
        <w:pStyle w:val="ListParagraph"/>
        <w:numPr>
          <w:ilvl w:val="0"/>
          <w:numId w:val="6"/>
        </w:numPr>
      </w:pPr>
      <w:r>
        <w:t>Serve as a presenter and facilitator to deliver content to GEO members and nonmembers at conferences, workshops, webinars and other events. In addition, attend select events on GEO’s behalf.</w:t>
      </w:r>
    </w:p>
    <w:p w14:paraId="67B3CF7A" w14:textId="6FD4E3F4" w:rsidR="1BC56717" w:rsidRDefault="1BC56717" w:rsidP="7E03C0A4">
      <w:pPr>
        <w:pStyle w:val="ListParagraph"/>
        <w:numPr>
          <w:ilvl w:val="0"/>
          <w:numId w:val="6"/>
        </w:numPr>
        <w:rPr>
          <w:rFonts w:eastAsiaTheme="minorEastAsia"/>
        </w:rPr>
      </w:pPr>
      <w:r>
        <w:t xml:space="preserve">Engage GEO members, nonprofits, partners and GEO staff with intent and authenticity in the development, piloting and delivery programs and content. </w:t>
      </w:r>
    </w:p>
    <w:p w14:paraId="07A37469" w14:textId="45B5F7FB" w:rsidR="1BC56717" w:rsidRDefault="1BC56717" w:rsidP="7E03C0A4">
      <w:pPr>
        <w:pStyle w:val="ListParagraph"/>
        <w:numPr>
          <w:ilvl w:val="0"/>
          <w:numId w:val="6"/>
        </w:numPr>
      </w:pPr>
      <w:r>
        <w:t>Provide training and capacity building to GEO staff so that we have a deep bench of staff familiar with our content and equipped to serve as presenters and facilitators.</w:t>
      </w:r>
    </w:p>
    <w:p w14:paraId="06055EBA" w14:textId="0589F156" w:rsidR="1BC56717" w:rsidRDefault="1BC56717" w:rsidP="7E03C0A4">
      <w:pPr>
        <w:pStyle w:val="ListParagraph"/>
        <w:numPr>
          <w:ilvl w:val="0"/>
          <w:numId w:val="6"/>
        </w:numPr>
      </w:pPr>
      <w:r>
        <w:t>Work with the director of programs to align strategy and execution for GEO’s peer learning programming, content delivery, and partnerships; help identify objectives in order to deploy staff and resources effectively.</w:t>
      </w:r>
    </w:p>
    <w:p w14:paraId="1D884AC8" w14:textId="0640910E" w:rsidR="1BC56717" w:rsidRDefault="1BC56717" w:rsidP="7E03C0A4">
      <w:pPr>
        <w:pStyle w:val="ListParagraph"/>
        <w:numPr>
          <w:ilvl w:val="0"/>
          <w:numId w:val="6"/>
        </w:numPr>
      </w:pPr>
      <w:r>
        <w:t>Provide guidance and support for select conference session design and development, and lead execution as needed.</w:t>
      </w:r>
    </w:p>
    <w:p w14:paraId="5E5A0072" w14:textId="57997D3B" w:rsidR="0026736A" w:rsidRDefault="1BC56717" w:rsidP="7E03C0A4">
      <w:pPr>
        <w:pStyle w:val="ListParagraph"/>
        <w:numPr>
          <w:ilvl w:val="0"/>
          <w:numId w:val="6"/>
        </w:numPr>
      </w:pPr>
      <w:r>
        <w:t>Support execution of project-specific budgets, understand how individual peer learning budgets connect to the broader peer learning budget.</w:t>
      </w:r>
    </w:p>
    <w:p w14:paraId="753E95B2" w14:textId="50451DE8" w:rsidR="1BC56717" w:rsidRDefault="1BC56717" w:rsidP="7E03C0A4">
      <w:pPr>
        <w:pStyle w:val="ListParagraph"/>
        <w:numPr>
          <w:ilvl w:val="0"/>
          <w:numId w:val="6"/>
        </w:numPr>
      </w:pPr>
      <w:r>
        <w:t xml:space="preserve">Support idea generation for creative strategies for revenue generation within peer learning programs and understand the peer learning business model. </w:t>
      </w:r>
    </w:p>
    <w:p w14:paraId="4CC19D31" w14:textId="09283246" w:rsidR="1BC56717" w:rsidRDefault="1BC56717" w:rsidP="7E03C0A4">
      <w:pPr>
        <w:pStyle w:val="ListParagraph"/>
        <w:numPr>
          <w:ilvl w:val="0"/>
          <w:numId w:val="6"/>
        </w:numPr>
      </w:pPr>
      <w:r>
        <w:t>Ensure that we have learning and evaluation processes in place for both in-person and online peer learning opportunities, adapt programming according to what we learn and work with the program director to ensure that peer learning programs are in line with GEO’s organizational strategy.</w:t>
      </w:r>
    </w:p>
    <w:p w14:paraId="66F8B03F" w14:textId="49179745" w:rsidR="7E03C0A4" w:rsidRDefault="7E03C0A4" w:rsidP="7E03C0A4"/>
    <w:p w14:paraId="186B987F" w14:textId="77777777" w:rsidR="0008726B" w:rsidRDefault="0008726B" w:rsidP="0008726B">
      <w:pPr>
        <w:rPr>
          <w:b/>
        </w:rPr>
      </w:pPr>
      <w:r w:rsidRPr="7E03C0A4">
        <w:rPr>
          <w:b/>
          <w:bCs/>
        </w:rPr>
        <w:lastRenderedPageBreak/>
        <w:t>Communications</w:t>
      </w:r>
    </w:p>
    <w:p w14:paraId="3FCF6195" w14:textId="1F54977B" w:rsidR="009D0C7B" w:rsidRDefault="009D0C7B" w:rsidP="00F9558C">
      <w:pPr>
        <w:pStyle w:val="ListParagraph"/>
        <w:numPr>
          <w:ilvl w:val="0"/>
          <w:numId w:val="5"/>
        </w:numPr>
      </w:pPr>
      <w:r>
        <w:t xml:space="preserve">Work with the communications team </w:t>
      </w:r>
      <w:r w:rsidR="11DF681C">
        <w:t xml:space="preserve">on </w:t>
      </w:r>
      <w:r>
        <w:t>c</w:t>
      </w:r>
      <w:r w:rsidR="00F9558C">
        <w:t>ommunication</w:t>
      </w:r>
      <w:r w:rsidR="00F52025">
        <w:t xml:space="preserve"> plans</w:t>
      </w:r>
      <w:r w:rsidR="00F9558C">
        <w:t xml:space="preserve"> </w:t>
      </w:r>
      <w:r w:rsidR="00F52025">
        <w:t xml:space="preserve">and support execution, as needed for </w:t>
      </w:r>
      <w:r w:rsidR="00F9558C">
        <w:t>efforts</w:t>
      </w:r>
      <w:r>
        <w:t xml:space="preserve"> including promotion, participant communications and program materials.</w:t>
      </w:r>
    </w:p>
    <w:p w14:paraId="11DF63EE" w14:textId="00ECB8DD" w:rsidR="009D0C7B" w:rsidRDefault="009D0C7B" w:rsidP="00F9558C">
      <w:pPr>
        <w:pStyle w:val="ListParagraph"/>
        <w:numPr>
          <w:ilvl w:val="0"/>
          <w:numId w:val="5"/>
        </w:numPr>
      </w:pPr>
      <w:r>
        <w:t xml:space="preserve">Oversee development of </w:t>
      </w:r>
      <w:r w:rsidR="00782061">
        <w:t>program</w:t>
      </w:r>
      <w:r>
        <w:t>-related materials and manage edits/revisions process to ensure all appropriate staff have opportunity to offer feedback on communications plans, language and tactics.</w:t>
      </w:r>
    </w:p>
    <w:p w14:paraId="1D7E2D80" w14:textId="77777777" w:rsidR="0008726B" w:rsidRDefault="0008726B" w:rsidP="0008726B"/>
    <w:p w14:paraId="6F27756A" w14:textId="77777777" w:rsidR="009F2115" w:rsidRPr="00782061" w:rsidRDefault="009F2115" w:rsidP="009F2115">
      <w:pPr>
        <w:rPr>
          <w:b/>
          <w:bCs/>
        </w:rPr>
      </w:pPr>
      <w:bookmarkStart w:id="0" w:name="_Hlk10703805"/>
      <w:r w:rsidRPr="00782061">
        <w:rPr>
          <w:b/>
          <w:bCs/>
        </w:rPr>
        <w:t xml:space="preserve">Culture Transformation/Racial Equity </w:t>
      </w:r>
    </w:p>
    <w:p w14:paraId="57D0479C" w14:textId="77777777" w:rsidR="009F2115" w:rsidRPr="00782061" w:rsidRDefault="009F2115" w:rsidP="00F9558C">
      <w:pPr>
        <w:numPr>
          <w:ilvl w:val="0"/>
          <w:numId w:val="8"/>
        </w:numPr>
      </w:pPr>
      <w:r w:rsidRPr="00782061">
        <w:t>Help GEO make progress on our strategy, advance our change agenda and serve the field in the areas of culture, racial equity and organizational structure and talent.</w:t>
      </w:r>
    </w:p>
    <w:p w14:paraId="6C581F49" w14:textId="77777777" w:rsidR="009F2115" w:rsidRPr="00782061" w:rsidRDefault="009F2115" w:rsidP="00F9558C">
      <w:pPr>
        <w:numPr>
          <w:ilvl w:val="0"/>
          <w:numId w:val="8"/>
        </w:numPr>
      </w:pPr>
      <w:r w:rsidRPr="00782061">
        <w:t>Engage and contribute to full and small group conversations around centering racial equity in GEO’s internal culture and external programming.</w:t>
      </w:r>
    </w:p>
    <w:bookmarkEnd w:id="0"/>
    <w:p w14:paraId="0BB517C7" w14:textId="77777777" w:rsidR="009F2115" w:rsidRPr="00782061" w:rsidRDefault="009F2115" w:rsidP="00F9558C">
      <w:pPr>
        <w:numPr>
          <w:ilvl w:val="0"/>
          <w:numId w:val="8"/>
        </w:numPr>
      </w:pPr>
      <w:r w:rsidRPr="00782061">
        <w:t>Attend to results, relationships and process in all facets of work.</w:t>
      </w:r>
    </w:p>
    <w:p w14:paraId="61C34AFB" w14:textId="77777777" w:rsidR="009F2115" w:rsidRDefault="009F2115" w:rsidP="0008726B">
      <w:pPr>
        <w:rPr>
          <w:b/>
        </w:rPr>
      </w:pPr>
    </w:p>
    <w:p w14:paraId="27BFAAC5" w14:textId="77777777" w:rsidR="009F2115" w:rsidRPr="0008726B" w:rsidRDefault="009F2115" w:rsidP="009F2115">
      <w:pPr>
        <w:rPr>
          <w:b/>
        </w:rPr>
      </w:pPr>
      <w:r w:rsidRPr="0008726B">
        <w:rPr>
          <w:b/>
        </w:rPr>
        <w:t>Team Participation and Planning</w:t>
      </w:r>
    </w:p>
    <w:p w14:paraId="2713D515" w14:textId="78A4D3A5" w:rsidR="001F1FB1" w:rsidRDefault="001F1FB1" w:rsidP="00F9558C">
      <w:pPr>
        <w:pStyle w:val="ListParagraph"/>
        <w:numPr>
          <w:ilvl w:val="0"/>
          <w:numId w:val="4"/>
        </w:numPr>
      </w:pPr>
      <w:r>
        <w:t>Coordinate across team the calendar for speaking engagements and support questions on staffing.</w:t>
      </w:r>
    </w:p>
    <w:p w14:paraId="6658687C" w14:textId="6896BB73" w:rsidR="001F1FB1" w:rsidRDefault="001F1FB1" w:rsidP="00F9558C">
      <w:pPr>
        <w:pStyle w:val="ListParagraph"/>
        <w:numPr>
          <w:ilvl w:val="0"/>
          <w:numId w:val="4"/>
        </w:numPr>
      </w:pPr>
      <w:r>
        <w:t>Support colleagues in developing and honing their programming, facilitation, and content delivery skills.</w:t>
      </w:r>
    </w:p>
    <w:p w14:paraId="7F07200E" w14:textId="079981C3" w:rsidR="009F2115" w:rsidRDefault="009F2115" w:rsidP="00F9558C">
      <w:pPr>
        <w:pStyle w:val="ListParagraph"/>
        <w:numPr>
          <w:ilvl w:val="0"/>
          <w:numId w:val="4"/>
        </w:numPr>
      </w:pPr>
      <w:r>
        <w:t xml:space="preserve">Contribute to the program team’s short- and long-term planning and budgeting activities, as well as team development efforts. </w:t>
      </w:r>
    </w:p>
    <w:p w14:paraId="4F65A6C8" w14:textId="77777777" w:rsidR="009F2115" w:rsidRDefault="009F2115" w:rsidP="00F9558C">
      <w:pPr>
        <w:pStyle w:val="ListParagraph"/>
        <w:numPr>
          <w:ilvl w:val="0"/>
          <w:numId w:val="4"/>
        </w:numPr>
      </w:pPr>
      <w:r>
        <w:t>Contribute to creating a positive and equitable program team culture and organization-wide culture.</w:t>
      </w:r>
    </w:p>
    <w:p w14:paraId="09BC1D80" w14:textId="77777777" w:rsidR="009F2115" w:rsidRDefault="009F2115" w:rsidP="00F9558C">
      <w:pPr>
        <w:pStyle w:val="ListParagraph"/>
        <w:numPr>
          <w:ilvl w:val="0"/>
          <w:numId w:val="4"/>
        </w:numPr>
      </w:pPr>
      <w:r>
        <w:t xml:space="preserve">Support internal learning through providing substantive feedback on team activities, as well as sharing back learning from work throughout the year. </w:t>
      </w:r>
    </w:p>
    <w:p w14:paraId="10C47EFC" w14:textId="77777777" w:rsidR="009F2115" w:rsidRDefault="009F2115" w:rsidP="00F9558C">
      <w:pPr>
        <w:pStyle w:val="ListParagraph"/>
        <w:numPr>
          <w:ilvl w:val="0"/>
          <w:numId w:val="4"/>
        </w:numPr>
      </w:pPr>
      <w:r>
        <w:t>Coordinate as needed with other colleagues on joint projects, and other duties as assigned.</w:t>
      </w:r>
    </w:p>
    <w:p w14:paraId="25455054" w14:textId="77777777" w:rsidR="009F2115" w:rsidRDefault="009F2115" w:rsidP="0008726B">
      <w:pPr>
        <w:rPr>
          <w:b/>
        </w:rPr>
      </w:pPr>
    </w:p>
    <w:p w14:paraId="0CA44E50" w14:textId="1C207C17" w:rsidR="0008726B" w:rsidRPr="0008726B" w:rsidRDefault="0008726B" w:rsidP="0008726B">
      <w:pPr>
        <w:rPr>
          <w:b/>
        </w:rPr>
      </w:pPr>
      <w:r w:rsidRPr="0008726B">
        <w:rPr>
          <w:b/>
        </w:rPr>
        <w:t>Relationship Building and Management</w:t>
      </w:r>
    </w:p>
    <w:p w14:paraId="165CF921" w14:textId="77777777" w:rsidR="0008726B" w:rsidRDefault="0008726B" w:rsidP="00F9558C">
      <w:pPr>
        <w:pStyle w:val="ListParagraph"/>
        <w:numPr>
          <w:ilvl w:val="0"/>
          <w:numId w:val="3"/>
        </w:numPr>
      </w:pPr>
      <w:r>
        <w:t>Interact regularly with GEO members and prospective members — respond promptly to queries and help them feel heard, understood and welcome in the community. Foster member connections to each other and to resources relevant to their work.</w:t>
      </w:r>
    </w:p>
    <w:p w14:paraId="07CE24F5" w14:textId="77777777" w:rsidR="0008726B" w:rsidRDefault="0008726B" w:rsidP="00F9558C">
      <w:pPr>
        <w:pStyle w:val="ListParagraph"/>
        <w:numPr>
          <w:ilvl w:val="0"/>
          <w:numId w:val="3"/>
        </w:numPr>
      </w:pPr>
      <w:r>
        <w:t>Cultivate, manage and maintain strong relationships with members, key stakeholders, external partners and vendors.</w:t>
      </w:r>
    </w:p>
    <w:p w14:paraId="0A6C86CD" w14:textId="447DEE09" w:rsidR="0008726B" w:rsidRDefault="0008726B" w:rsidP="00F9558C">
      <w:pPr>
        <w:pStyle w:val="ListParagraph"/>
        <w:numPr>
          <w:ilvl w:val="0"/>
          <w:numId w:val="3"/>
        </w:numPr>
      </w:pPr>
      <w:r>
        <w:t xml:space="preserve">Promote, recruit and retain GEO membership </w:t>
      </w:r>
      <w:r w:rsidR="00EF1B99">
        <w:t xml:space="preserve">and fundraising </w:t>
      </w:r>
      <w:r>
        <w:t>as appropriate through these interactions.</w:t>
      </w:r>
    </w:p>
    <w:p w14:paraId="007C1801" w14:textId="77777777" w:rsidR="007F7B4E" w:rsidRDefault="007F7B4E" w:rsidP="00F9558C">
      <w:pPr>
        <w:pStyle w:val="ListParagraph"/>
        <w:numPr>
          <w:ilvl w:val="0"/>
          <w:numId w:val="3"/>
        </w:numPr>
      </w:pPr>
      <w:r>
        <w:t xml:space="preserve">Support GEO’s knowledge management by updating key constituent information and maintaining records of engagement with contacts within </w:t>
      </w:r>
      <w:proofErr w:type="gramStart"/>
      <w:r>
        <w:t>Salesforce, and</w:t>
      </w:r>
      <w:proofErr w:type="gramEnd"/>
      <w:r>
        <w:t xml:space="preserve"> using the database to collect information that supports programming and other organizational goals.</w:t>
      </w:r>
    </w:p>
    <w:p w14:paraId="2CD3B661" w14:textId="77777777" w:rsidR="0098525C" w:rsidRDefault="0098525C" w:rsidP="0098525C"/>
    <w:p w14:paraId="02985DF8" w14:textId="1D2CCDF5" w:rsidR="0098525C" w:rsidRPr="00EE0170" w:rsidRDefault="77D22967" w:rsidP="0098525C">
      <w:r>
        <w:lastRenderedPageBreak/>
        <w:t xml:space="preserve">Please refer to the </w:t>
      </w:r>
      <w:hyperlink r:id="rId9">
        <w:r w:rsidR="51B10068" w:rsidRPr="1A1486E8">
          <w:rPr>
            <w:rStyle w:val="Hyperlink"/>
          </w:rPr>
          <w:t xml:space="preserve">jobs </w:t>
        </w:r>
        <w:r w:rsidRPr="1A1486E8">
          <w:rPr>
            <w:rStyle w:val="Hyperlink"/>
          </w:rPr>
          <w:t>webpage</w:t>
        </w:r>
      </w:hyperlink>
      <w:r>
        <w:t xml:space="preserve"> for more </w:t>
      </w:r>
      <w:r w:rsidR="130C1B37">
        <w:t xml:space="preserve">information including what a typical work week might </w:t>
      </w:r>
      <w:r w:rsidR="4BCE9C26">
        <w:t xml:space="preserve">look </w:t>
      </w:r>
      <w:r w:rsidR="130C1B37">
        <w:t>like, qualifications, salary, benefits, and</w:t>
      </w:r>
      <w:r w:rsidR="21256698">
        <w:t xml:space="preserve"> instructions on</w:t>
      </w:r>
      <w:r w:rsidR="130C1B37">
        <w:t xml:space="preserve"> how to apply</w:t>
      </w:r>
      <w:r w:rsidR="00003749">
        <w:t>.</w:t>
      </w:r>
    </w:p>
    <w:sectPr w:rsidR="0098525C" w:rsidRPr="00EE0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ag Sans">
    <w:panose1 w:val="020B0703040000020004"/>
    <w:charset w:val="00"/>
    <w:family w:val="swiss"/>
    <w:notTrueType/>
    <w:pitch w:val="variable"/>
    <w:sig w:usb0="0000008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g">
    <w:panose1 w:val="02000503060000020004"/>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3" type="#_x0000_t75" style="width:24pt;height:30pt" o:bullet="t">
        <v:imagedata r:id="rId1" o:title="arrow_bullet2"/>
      </v:shape>
    </w:pict>
  </w:numPicBullet>
  <w:abstractNum w:abstractNumId="0" w15:restartNumberingAfterBreak="0">
    <w:nsid w:val="FFFFFF88"/>
    <w:multiLevelType w:val="singleLevel"/>
    <w:tmpl w:val="411E79DE"/>
    <w:lvl w:ilvl="0">
      <w:start w:val="1"/>
      <w:numFmt w:val="decimal"/>
      <w:pStyle w:val="ListNumber"/>
      <w:lvlText w:val="%1."/>
      <w:lvlJc w:val="left"/>
      <w:pPr>
        <w:ind w:left="360" w:hanging="360"/>
      </w:pPr>
      <w:rPr>
        <w:rFonts w:hint="default"/>
        <w:color w:val="342B67" w:themeColor="text2"/>
      </w:rPr>
    </w:lvl>
  </w:abstractNum>
  <w:abstractNum w:abstractNumId="1" w15:restartNumberingAfterBreak="0">
    <w:nsid w:val="2A4D0A38"/>
    <w:multiLevelType w:val="hybridMultilevel"/>
    <w:tmpl w:val="4E021B00"/>
    <w:lvl w:ilvl="0" w:tplc="5B6CD68C">
      <w:numFmt w:val="bullet"/>
      <w:lvlText w:val="-"/>
      <w:lvlJc w:val="left"/>
      <w:pPr>
        <w:ind w:left="720" w:hanging="360"/>
      </w:pPr>
      <w:rPr>
        <w:rFonts w:ascii="Stag Sans" w:eastAsiaTheme="minorHAnsi" w:hAnsi="Stag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3597B"/>
    <w:multiLevelType w:val="hybridMultilevel"/>
    <w:tmpl w:val="30B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715DE"/>
    <w:multiLevelType w:val="hybridMultilevel"/>
    <w:tmpl w:val="16D4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B3EB4"/>
    <w:multiLevelType w:val="hybridMultilevel"/>
    <w:tmpl w:val="06A2EF0A"/>
    <w:lvl w:ilvl="0" w:tplc="C83EA1FE">
      <w:start w:val="1"/>
      <w:numFmt w:val="bullet"/>
      <w:pStyle w:val="SidebarHeader"/>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00D4E"/>
    <w:multiLevelType w:val="hybridMultilevel"/>
    <w:tmpl w:val="11CC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51DFE"/>
    <w:multiLevelType w:val="hybridMultilevel"/>
    <w:tmpl w:val="33B4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F573E"/>
    <w:multiLevelType w:val="hybridMultilevel"/>
    <w:tmpl w:val="BDB41DB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2662B"/>
    <w:multiLevelType w:val="hybridMultilevel"/>
    <w:tmpl w:val="82AA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60E67"/>
    <w:multiLevelType w:val="hybridMultilevel"/>
    <w:tmpl w:val="CD720AC8"/>
    <w:lvl w:ilvl="0" w:tplc="342CFCE0">
      <w:numFmt w:val="bullet"/>
      <w:lvlText w:val="-"/>
      <w:lvlJc w:val="left"/>
      <w:pPr>
        <w:ind w:left="720" w:hanging="360"/>
      </w:pPr>
      <w:rPr>
        <w:rFonts w:ascii="Stag Sans" w:eastAsiaTheme="minorHAnsi" w:hAnsi="Stag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7"/>
  </w:num>
  <w:num w:numId="7">
    <w:abstractNumId w:val="6"/>
  </w:num>
  <w:num w:numId="8">
    <w:abstractNumId w:val="8"/>
  </w:num>
  <w:num w:numId="9">
    <w:abstractNumId w:val="1"/>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26B"/>
    <w:rsid w:val="00003749"/>
    <w:rsid w:val="000053FD"/>
    <w:rsid w:val="000332BF"/>
    <w:rsid w:val="00046581"/>
    <w:rsid w:val="0008296F"/>
    <w:rsid w:val="0008726B"/>
    <w:rsid w:val="000F295B"/>
    <w:rsid w:val="001057C4"/>
    <w:rsid w:val="0011093D"/>
    <w:rsid w:val="00115853"/>
    <w:rsid w:val="001320F1"/>
    <w:rsid w:val="0013270C"/>
    <w:rsid w:val="0013575A"/>
    <w:rsid w:val="00141226"/>
    <w:rsid w:val="00154E4A"/>
    <w:rsid w:val="00185E4E"/>
    <w:rsid w:val="001F1FB1"/>
    <w:rsid w:val="00261DA8"/>
    <w:rsid w:val="0026736A"/>
    <w:rsid w:val="002870F6"/>
    <w:rsid w:val="002B2DA3"/>
    <w:rsid w:val="002B43BD"/>
    <w:rsid w:val="002B5D85"/>
    <w:rsid w:val="00314873"/>
    <w:rsid w:val="00317F31"/>
    <w:rsid w:val="0037398C"/>
    <w:rsid w:val="003B01C5"/>
    <w:rsid w:val="003C250E"/>
    <w:rsid w:val="003D5206"/>
    <w:rsid w:val="003D7502"/>
    <w:rsid w:val="003E139F"/>
    <w:rsid w:val="0042096C"/>
    <w:rsid w:val="00484739"/>
    <w:rsid w:val="004A23FB"/>
    <w:rsid w:val="004F29D8"/>
    <w:rsid w:val="005315FE"/>
    <w:rsid w:val="00537046"/>
    <w:rsid w:val="005408E6"/>
    <w:rsid w:val="0056320E"/>
    <w:rsid w:val="00630AB3"/>
    <w:rsid w:val="006603EB"/>
    <w:rsid w:val="0069331D"/>
    <w:rsid w:val="00695BEA"/>
    <w:rsid w:val="00696168"/>
    <w:rsid w:val="00713765"/>
    <w:rsid w:val="0072F94E"/>
    <w:rsid w:val="00771203"/>
    <w:rsid w:val="00782061"/>
    <w:rsid w:val="007D66B6"/>
    <w:rsid w:val="007E5269"/>
    <w:rsid w:val="007F7B4E"/>
    <w:rsid w:val="0080424E"/>
    <w:rsid w:val="008318FD"/>
    <w:rsid w:val="00872F98"/>
    <w:rsid w:val="008D3310"/>
    <w:rsid w:val="008D6480"/>
    <w:rsid w:val="0098525C"/>
    <w:rsid w:val="009960B7"/>
    <w:rsid w:val="009A51EB"/>
    <w:rsid w:val="009D0C7B"/>
    <w:rsid w:val="009F2115"/>
    <w:rsid w:val="00A54472"/>
    <w:rsid w:val="00AC0194"/>
    <w:rsid w:val="00AC3B10"/>
    <w:rsid w:val="00AE0DB9"/>
    <w:rsid w:val="00AF5406"/>
    <w:rsid w:val="00B123D6"/>
    <w:rsid w:val="00B36380"/>
    <w:rsid w:val="00B6770F"/>
    <w:rsid w:val="00B729AC"/>
    <w:rsid w:val="00B915AE"/>
    <w:rsid w:val="00B97886"/>
    <w:rsid w:val="00BA51B1"/>
    <w:rsid w:val="00BE2171"/>
    <w:rsid w:val="00BF5163"/>
    <w:rsid w:val="00CD1D74"/>
    <w:rsid w:val="00D40AC1"/>
    <w:rsid w:val="00D61AB1"/>
    <w:rsid w:val="00D61E2F"/>
    <w:rsid w:val="00D847CE"/>
    <w:rsid w:val="00DB4B8E"/>
    <w:rsid w:val="00DC278D"/>
    <w:rsid w:val="00E37827"/>
    <w:rsid w:val="00E4255B"/>
    <w:rsid w:val="00E50E25"/>
    <w:rsid w:val="00E5DF46"/>
    <w:rsid w:val="00E67404"/>
    <w:rsid w:val="00EE0170"/>
    <w:rsid w:val="00EF1B99"/>
    <w:rsid w:val="00F24D0E"/>
    <w:rsid w:val="00F52025"/>
    <w:rsid w:val="00F9558C"/>
    <w:rsid w:val="023E844C"/>
    <w:rsid w:val="06BC5B21"/>
    <w:rsid w:val="07BC70C1"/>
    <w:rsid w:val="07DC6E8D"/>
    <w:rsid w:val="07F03BEA"/>
    <w:rsid w:val="0873E901"/>
    <w:rsid w:val="088D3C10"/>
    <w:rsid w:val="098BDE83"/>
    <w:rsid w:val="0AA59A72"/>
    <w:rsid w:val="0AFCD768"/>
    <w:rsid w:val="0D1C54E0"/>
    <w:rsid w:val="0D3DA752"/>
    <w:rsid w:val="10290689"/>
    <w:rsid w:val="11DF681C"/>
    <w:rsid w:val="126D60D7"/>
    <w:rsid w:val="12DFADDF"/>
    <w:rsid w:val="12EB7AAD"/>
    <w:rsid w:val="130442D4"/>
    <w:rsid w:val="130C1B37"/>
    <w:rsid w:val="18D58B34"/>
    <w:rsid w:val="194703DC"/>
    <w:rsid w:val="1A1486E8"/>
    <w:rsid w:val="1BC56717"/>
    <w:rsid w:val="1C71DA57"/>
    <w:rsid w:val="1C7EA49E"/>
    <w:rsid w:val="1CB6FA56"/>
    <w:rsid w:val="1FA97B19"/>
    <w:rsid w:val="21256698"/>
    <w:rsid w:val="22541167"/>
    <w:rsid w:val="2402149C"/>
    <w:rsid w:val="24A8A2A1"/>
    <w:rsid w:val="25EBA6EE"/>
    <w:rsid w:val="26447302"/>
    <w:rsid w:val="299A2F4D"/>
    <w:rsid w:val="29F3FA3D"/>
    <w:rsid w:val="2AA87F8B"/>
    <w:rsid w:val="2C22D78F"/>
    <w:rsid w:val="2C925669"/>
    <w:rsid w:val="2D7D09C1"/>
    <w:rsid w:val="2D9FFE4A"/>
    <w:rsid w:val="2E4F84E7"/>
    <w:rsid w:val="2E7646CE"/>
    <w:rsid w:val="30ABF39B"/>
    <w:rsid w:val="314DC665"/>
    <w:rsid w:val="32A28718"/>
    <w:rsid w:val="353CF766"/>
    <w:rsid w:val="3674930F"/>
    <w:rsid w:val="370AF667"/>
    <w:rsid w:val="3983189B"/>
    <w:rsid w:val="3A0F6FBC"/>
    <w:rsid w:val="3A49838E"/>
    <w:rsid w:val="3AB55ADC"/>
    <w:rsid w:val="3DEFD220"/>
    <w:rsid w:val="3F55C52B"/>
    <w:rsid w:val="3F657CDD"/>
    <w:rsid w:val="3FAAAFD4"/>
    <w:rsid w:val="3FCB8803"/>
    <w:rsid w:val="40000D18"/>
    <w:rsid w:val="401ABD5A"/>
    <w:rsid w:val="41954244"/>
    <w:rsid w:val="41F67B29"/>
    <w:rsid w:val="448D80E9"/>
    <w:rsid w:val="4490E054"/>
    <w:rsid w:val="466982DC"/>
    <w:rsid w:val="47FB5020"/>
    <w:rsid w:val="48D20CFB"/>
    <w:rsid w:val="4A84609D"/>
    <w:rsid w:val="4BCE9C26"/>
    <w:rsid w:val="4D01E5E3"/>
    <w:rsid w:val="50054B42"/>
    <w:rsid w:val="50066205"/>
    <w:rsid w:val="5086BF8A"/>
    <w:rsid w:val="50F517F1"/>
    <w:rsid w:val="51B10068"/>
    <w:rsid w:val="55913B5C"/>
    <w:rsid w:val="56F541FA"/>
    <w:rsid w:val="57315201"/>
    <w:rsid w:val="5816C47B"/>
    <w:rsid w:val="584DC1F0"/>
    <w:rsid w:val="5C458E41"/>
    <w:rsid w:val="5E7ECFC0"/>
    <w:rsid w:val="5F5735FE"/>
    <w:rsid w:val="6461265C"/>
    <w:rsid w:val="6478AB88"/>
    <w:rsid w:val="6554AFB6"/>
    <w:rsid w:val="679F9032"/>
    <w:rsid w:val="682BF86A"/>
    <w:rsid w:val="687F00BD"/>
    <w:rsid w:val="69D8EF25"/>
    <w:rsid w:val="6ADE8467"/>
    <w:rsid w:val="6B28A02E"/>
    <w:rsid w:val="6B74BF86"/>
    <w:rsid w:val="6CE8B73D"/>
    <w:rsid w:val="6D108FE7"/>
    <w:rsid w:val="6E16443E"/>
    <w:rsid w:val="6E50AF52"/>
    <w:rsid w:val="6E9337EB"/>
    <w:rsid w:val="702F084C"/>
    <w:rsid w:val="7366A90E"/>
    <w:rsid w:val="76A40A70"/>
    <w:rsid w:val="77847339"/>
    <w:rsid w:val="77D22967"/>
    <w:rsid w:val="78480B2B"/>
    <w:rsid w:val="79D73CE8"/>
    <w:rsid w:val="7ABC13FB"/>
    <w:rsid w:val="7AFE3C51"/>
    <w:rsid w:val="7B6A8A8A"/>
    <w:rsid w:val="7CA9288C"/>
    <w:rsid w:val="7CE9A4CE"/>
    <w:rsid w:val="7E03C0A4"/>
    <w:rsid w:val="7E44F8ED"/>
    <w:rsid w:val="7EBFA28B"/>
    <w:rsid w:val="7F8F8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7943"/>
  <w15:chartTrackingRefBased/>
  <w15:docId w15:val="{6D18AC5B-8EC3-47BA-946E-DAD43104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E3E3E" w:themeColor="text1"/>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9AC"/>
  </w:style>
  <w:style w:type="paragraph" w:styleId="Heading1">
    <w:name w:val="heading 1"/>
    <w:basedOn w:val="Normal"/>
    <w:next w:val="Normal"/>
    <w:link w:val="Heading1Char"/>
    <w:uiPriority w:val="9"/>
    <w:qFormat/>
    <w:rsid w:val="00EE0170"/>
    <w:pPr>
      <w:keepNext/>
      <w:keepLines/>
      <w:spacing w:before="40" w:after="1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qFormat/>
    <w:rsid w:val="00EE0170"/>
    <w:pPr>
      <w:keepNext/>
      <w:keepLines/>
      <w:spacing w:before="40" w:after="120"/>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iPriority w:val="9"/>
    <w:qFormat/>
    <w:rsid w:val="00EE0170"/>
    <w:pPr>
      <w:keepNext/>
      <w:keepLines/>
      <w:spacing w:before="40" w:after="120"/>
      <w:outlineLvl w:val="2"/>
    </w:pPr>
    <w:rPr>
      <w:rFonts w:eastAsiaTheme="majorEastAsia" w:cstheme="majorBidi"/>
      <w:b/>
      <w:sz w:val="26"/>
      <w:szCs w:val="24"/>
    </w:rPr>
  </w:style>
  <w:style w:type="paragraph" w:styleId="Heading4">
    <w:name w:val="heading 4"/>
    <w:basedOn w:val="Normal"/>
    <w:next w:val="Normal"/>
    <w:link w:val="Heading4Char"/>
    <w:uiPriority w:val="9"/>
    <w:qFormat/>
    <w:rsid w:val="00EE0170"/>
    <w:pPr>
      <w:keepNext/>
      <w:keepLines/>
      <w:spacing w:before="40" w:after="120"/>
      <w:outlineLvl w:val="3"/>
    </w:pPr>
    <w:rPr>
      <w:rFonts w:eastAsiaTheme="majorEastAsia"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17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EE0170"/>
    <w:rPr>
      <w:rFonts w:asciiTheme="majorHAnsi" w:eastAsiaTheme="majorEastAsia" w:hAnsiTheme="majorHAnsi" w:cstheme="majorBidi"/>
      <w:sz w:val="28"/>
      <w:szCs w:val="26"/>
    </w:rPr>
  </w:style>
  <w:style w:type="character" w:customStyle="1" w:styleId="Heading3Char">
    <w:name w:val="Heading 3 Char"/>
    <w:basedOn w:val="DefaultParagraphFont"/>
    <w:link w:val="Heading3"/>
    <w:uiPriority w:val="9"/>
    <w:rsid w:val="00EE0170"/>
    <w:rPr>
      <w:rFonts w:eastAsiaTheme="majorEastAsia" w:cstheme="majorBidi"/>
      <w:b/>
      <w:sz w:val="26"/>
      <w:szCs w:val="24"/>
    </w:rPr>
  </w:style>
  <w:style w:type="paragraph" w:styleId="Title">
    <w:name w:val="Title"/>
    <w:basedOn w:val="Normal"/>
    <w:next w:val="Normal"/>
    <w:link w:val="TitleChar"/>
    <w:uiPriority w:val="7"/>
    <w:qFormat/>
    <w:rsid w:val="000053FD"/>
    <w:pPr>
      <w:contextualSpacing/>
    </w:pPr>
    <w:rPr>
      <w:rFonts w:asciiTheme="majorHAnsi" w:eastAsiaTheme="majorEastAsia" w:hAnsiTheme="majorHAnsi" w:cstheme="majorBidi"/>
      <w:color w:val="EF6E00" w:themeColor="accent1"/>
      <w:spacing w:val="-10"/>
      <w:kern w:val="28"/>
      <w:sz w:val="48"/>
      <w:szCs w:val="56"/>
    </w:rPr>
  </w:style>
  <w:style w:type="character" w:customStyle="1" w:styleId="TitleChar">
    <w:name w:val="Title Char"/>
    <w:basedOn w:val="DefaultParagraphFont"/>
    <w:link w:val="Title"/>
    <w:uiPriority w:val="7"/>
    <w:rsid w:val="00B729AC"/>
    <w:rPr>
      <w:rFonts w:asciiTheme="majorHAnsi" w:eastAsiaTheme="majorEastAsia" w:hAnsiTheme="majorHAnsi" w:cstheme="majorBidi"/>
      <w:color w:val="EF6E00" w:themeColor="accent1"/>
      <w:spacing w:val="-10"/>
      <w:kern w:val="28"/>
      <w:sz w:val="48"/>
      <w:szCs w:val="56"/>
    </w:rPr>
  </w:style>
  <w:style w:type="table" w:styleId="TableGrid">
    <w:name w:val="Table Grid"/>
    <w:basedOn w:val="TableNormal"/>
    <w:uiPriority w:val="39"/>
    <w:rsid w:val="000053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0053F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2A8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2A8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2A8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2A80" w:themeFill="accent5"/>
      </w:tcPr>
    </w:tblStylePr>
    <w:tblStylePr w:type="band1Vert">
      <w:tblPr/>
      <w:tcPr>
        <w:shd w:val="clear" w:color="auto" w:fill="E59DD1" w:themeFill="accent5" w:themeFillTint="66"/>
      </w:tcPr>
    </w:tblStylePr>
    <w:tblStylePr w:type="band1Horz">
      <w:tblPr/>
      <w:tcPr>
        <w:shd w:val="clear" w:color="auto" w:fill="E59DD1" w:themeFill="accent5" w:themeFillTint="66"/>
      </w:tcPr>
    </w:tblStylePr>
  </w:style>
  <w:style w:type="paragraph" w:styleId="Subtitle">
    <w:name w:val="Subtitle"/>
    <w:basedOn w:val="Normal"/>
    <w:next w:val="Normal"/>
    <w:link w:val="SubtitleChar"/>
    <w:uiPriority w:val="8"/>
    <w:qFormat/>
    <w:rsid w:val="000053FD"/>
    <w:pPr>
      <w:numPr>
        <w:ilvl w:val="1"/>
      </w:numPr>
    </w:pPr>
    <w:rPr>
      <w:rFonts w:ascii="Stag" w:hAnsi="Stag"/>
      <w:i/>
      <w:color w:val="342B67" w:themeColor="text2"/>
      <w:spacing w:val="15"/>
      <w:sz w:val="36"/>
    </w:rPr>
  </w:style>
  <w:style w:type="character" w:customStyle="1" w:styleId="SubtitleChar">
    <w:name w:val="Subtitle Char"/>
    <w:basedOn w:val="DefaultParagraphFont"/>
    <w:link w:val="Subtitle"/>
    <w:uiPriority w:val="8"/>
    <w:rsid w:val="00B729AC"/>
    <w:rPr>
      <w:rFonts w:ascii="Stag" w:hAnsi="Stag"/>
      <w:i/>
      <w:color w:val="342B67" w:themeColor="text2"/>
      <w:spacing w:val="15"/>
      <w:sz w:val="36"/>
    </w:rPr>
  </w:style>
  <w:style w:type="paragraph" w:customStyle="1" w:styleId="IntroText">
    <w:name w:val="Intro Text"/>
    <w:basedOn w:val="Normal"/>
    <w:next w:val="Normal"/>
    <w:uiPriority w:val="12"/>
    <w:qFormat/>
    <w:rsid w:val="000053FD"/>
    <w:rPr>
      <w:sz w:val="28"/>
    </w:rPr>
  </w:style>
  <w:style w:type="paragraph" w:styleId="Quote">
    <w:name w:val="Quote"/>
    <w:basedOn w:val="Normal"/>
    <w:next w:val="Normal"/>
    <w:link w:val="QuoteChar"/>
    <w:uiPriority w:val="29"/>
    <w:qFormat/>
    <w:rsid w:val="009A51EB"/>
    <w:pPr>
      <w:ind w:left="864" w:right="864"/>
    </w:pPr>
    <w:rPr>
      <w:rFonts w:asciiTheme="majorHAnsi" w:hAnsiTheme="majorHAnsi"/>
      <w:i/>
      <w:iCs/>
      <w:color w:val="342B67" w:themeColor="text2"/>
      <w:sz w:val="24"/>
    </w:rPr>
  </w:style>
  <w:style w:type="character" w:customStyle="1" w:styleId="QuoteChar">
    <w:name w:val="Quote Char"/>
    <w:basedOn w:val="DefaultParagraphFont"/>
    <w:link w:val="Quote"/>
    <w:uiPriority w:val="29"/>
    <w:rsid w:val="009A51EB"/>
    <w:rPr>
      <w:rFonts w:asciiTheme="majorHAnsi" w:hAnsiTheme="majorHAnsi"/>
      <w:i/>
      <w:iCs/>
      <w:color w:val="342B67" w:themeColor="text2"/>
      <w:sz w:val="24"/>
    </w:rPr>
  </w:style>
  <w:style w:type="paragraph" w:styleId="ListParagraph">
    <w:name w:val="List Paragraph"/>
    <w:basedOn w:val="Normal"/>
    <w:uiPriority w:val="34"/>
    <w:qFormat/>
    <w:rsid w:val="00713765"/>
    <w:pPr>
      <w:ind w:left="720"/>
      <w:contextualSpacing/>
    </w:pPr>
  </w:style>
  <w:style w:type="paragraph" w:customStyle="1" w:styleId="SidebarQuote">
    <w:name w:val="Sidebar Quote"/>
    <w:basedOn w:val="Normal"/>
    <w:next w:val="Normal"/>
    <w:uiPriority w:val="29"/>
    <w:qFormat/>
    <w:rsid w:val="0069331D"/>
    <w:pPr>
      <w:pBdr>
        <w:left w:val="single" w:sz="24" w:space="4" w:color="EF6E00" w:themeColor="accent1"/>
      </w:pBdr>
    </w:pPr>
    <w:rPr>
      <w:rFonts w:ascii="Stag" w:hAnsi="Stag"/>
      <w:color w:val="342B67" w:themeColor="text2"/>
      <w:sz w:val="32"/>
    </w:rPr>
  </w:style>
  <w:style w:type="paragraph" w:customStyle="1" w:styleId="SidebarContent">
    <w:name w:val="Sidebar Content"/>
    <w:basedOn w:val="Normal"/>
    <w:next w:val="Normal"/>
    <w:uiPriority w:val="31"/>
    <w:qFormat/>
    <w:rsid w:val="00B915AE"/>
    <w:pPr>
      <w:pBdr>
        <w:left w:val="single" w:sz="18" w:space="4" w:color="342B67" w:themeColor="text2"/>
      </w:pBdr>
      <w:ind w:left="144"/>
    </w:pPr>
    <w:rPr>
      <w:color w:val="342B67" w:themeColor="text2"/>
    </w:rPr>
  </w:style>
  <w:style w:type="paragraph" w:customStyle="1" w:styleId="SidebarHeader">
    <w:name w:val="Sidebar Header"/>
    <w:next w:val="SidebarContent"/>
    <w:uiPriority w:val="30"/>
    <w:qFormat/>
    <w:rsid w:val="0069331D"/>
    <w:pPr>
      <w:numPr>
        <w:numId w:val="1"/>
      </w:numPr>
      <w:ind w:left="360"/>
    </w:pPr>
    <w:rPr>
      <w:b/>
      <w:color w:val="342B67" w:themeColor="text2"/>
      <w:sz w:val="24"/>
    </w:rPr>
  </w:style>
  <w:style w:type="table" w:styleId="ListTable3-Accent5">
    <w:name w:val="List Table 3 Accent 5"/>
    <w:basedOn w:val="TableNormal"/>
    <w:uiPriority w:val="48"/>
    <w:rsid w:val="0069331D"/>
    <w:pPr>
      <w:spacing w:line="240" w:lineRule="auto"/>
    </w:pPr>
    <w:tblPr>
      <w:tblStyleRowBandSize w:val="1"/>
      <w:tblStyleColBandSize w:val="1"/>
      <w:tblBorders>
        <w:top w:val="single" w:sz="4" w:space="0" w:color="A02A80" w:themeColor="accent5"/>
        <w:left w:val="single" w:sz="4" w:space="0" w:color="A02A80" w:themeColor="accent5"/>
        <w:bottom w:val="single" w:sz="4" w:space="0" w:color="A02A80" w:themeColor="accent5"/>
        <w:right w:val="single" w:sz="4" w:space="0" w:color="A02A80" w:themeColor="accent5"/>
      </w:tblBorders>
    </w:tblPr>
    <w:tblStylePr w:type="firstRow">
      <w:rPr>
        <w:b/>
        <w:bCs/>
        <w:color w:val="FFFFFF" w:themeColor="background1"/>
      </w:rPr>
      <w:tblPr/>
      <w:tcPr>
        <w:shd w:val="clear" w:color="auto" w:fill="A02A80" w:themeFill="accent5"/>
      </w:tcPr>
    </w:tblStylePr>
    <w:tblStylePr w:type="lastRow">
      <w:rPr>
        <w:b/>
        <w:bCs/>
      </w:rPr>
      <w:tblPr/>
      <w:tcPr>
        <w:tcBorders>
          <w:top w:val="double" w:sz="4" w:space="0" w:color="A02A8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2A80" w:themeColor="accent5"/>
          <w:right w:val="single" w:sz="4" w:space="0" w:color="A02A80" w:themeColor="accent5"/>
        </w:tcBorders>
      </w:tcPr>
    </w:tblStylePr>
    <w:tblStylePr w:type="band1Horz">
      <w:tblPr/>
      <w:tcPr>
        <w:tcBorders>
          <w:top w:val="single" w:sz="4" w:space="0" w:color="A02A80" w:themeColor="accent5"/>
          <w:bottom w:val="single" w:sz="4" w:space="0" w:color="A02A8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2A80" w:themeColor="accent5"/>
          <w:left w:val="nil"/>
        </w:tcBorders>
      </w:tcPr>
    </w:tblStylePr>
    <w:tblStylePr w:type="swCell">
      <w:tblPr/>
      <w:tcPr>
        <w:tcBorders>
          <w:top w:val="double" w:sz="4" w:space="0" w:color="A02A80" w:themeColor="accent5"/>
          <w:right w:val="nil"/>
        </w:tcBorders>
      </w:tcPr>
    </w:tblStylePr>
  </w:style>
  <w:style w:type="table" w:styleId="GridTable4-Accent2">
    <w:name w:val="Grid Table 4 Accent 2"/>
    <w:basedOn w:val="TableNormal"/>
    <w:uiPriority w:val="49"/>
    <w:rsid w:val="00E67404"/>
    <w:pPr>
      <w:spacing w:line="240" w:lineRule="auto"/>
    </w:pPr>
    <w:tblPr>
      <w:tblStyleRowBandSize w:val="1"/>
      <w:tblStyleColBandSize w:val="1"/>
      <w:tblBorders>
        <w:top w:val="single" w:sz="4" w:space="0" w:color="5392DF" w:themeColor="accent2" w:themeTint="99"/>
        <w:left w:val="single" w:sz="4" w:space="0" w:color="5392DF" w:themeColor="accent2" w:themeTint="99"/>
        <w:bottom w:val="single" w:sz="4" w:space="0" w:color="5392DF" w:themeColor="accent2" w:themeTint="99"/>
        <w:right w:val="single" w:sz="4" w:space="0" w:color="5392DF" w:themeColor="accent2" w:themeTint="99"/>
        <w:insideH w:val="single" w:sz="4" w:space="0" w:color="5392DF" w:themeColor="accent2" w:themeTint="99"/>
        <w:insideV w:val="single" w:sz="4" w:space="0" w:color="5392DF" w:themeColor="accent2" w:themeTint="99"/>
      </w:tblBorders>
    </w:tblPr>
    <w:tblStylePr w:type="firstRow">
      <w:rPr>
        <w:b/>
        <w:bCs/>
        <w:color w:val="FFFFFF" w:themeColor="background1"/>
      </w:rPr>
      <w:tblPr/>
      <w:tcPr>
        <w:tcBorders>
          <w:top w:val="single" w:sz="4" w:space="0" w:color="1B5091" w:themeColor="accent2"/>
          <w:left w:val="single" w:sz="4" w:space="0" w:color="1B5091" w:themeColor="accent2"/>
          <w:bottom w:val="single" w:sz="4" w:space="0" w:color="1B5091" w:themeColor="accent2"/>
          <w:right w:val="single" w:sz="4" w:space="0" w:color="1B5091" w:themeColor="accent2"/>
          <w:insideH w:val="nil"/>
          <w:insideV w:val="nil"/>
        </w:tcBorders>
        <w:shd w:val="clear" w:color="auto" w:fill="1B5091" w:themeFill="accent2"/>
      </w:tcPr>
    </w:tblStylePr>
    <w:tblStylePr w:type="lastRow">
      <w:rPr>
        <w:b/>
        <w:bCs/>
      </w:rPr>
      <w:tblPr/>
      <w:tcPr>
        <w:tcBorders>
          <w:top w:val="double" w:sz="4" w:space="0" w:color="1B5091" w:themeColor="accent2"/>
        </w:tcBorders>
      </w:tcPr>
    </w:tblStylePr>
    <w:tblStylePr w:type="firstCol">
      <w:rPr>
        <w:b w:val="0"/>
        <w:bCs/>
      </w:rPr>
    </w:tblStylePr>
    <w:tblStylePr w:type="lastCol">
      <w:rPr>
        <w:b/>
        <w:bCs/>
      </w:rPr>
    </w:tblStylePr>
    <w:tblStylePr w:type="band1Vert">
      <w:tblPr/>
      <w:tcPr>
        <w:shd w:val="clear" w:color="auto" w:fill="C5DAF4" w:themeFill="accent2" w:themeFillTint="33"/>
      </w:tcPr>
    </w:tblStylePr>
    <w:tblStylePr w:type="band1Horz">
      <w:tblPr/>
      <w:tcPr>
        <w:shd w:val="clear" w:color="auto" w:fill="C5DAF4" w:themeFill="accent2" w:themeFillTint="33"/>
      </w:tcPr>
    </w:tblStylePr>
  </w:style>
  <w:style w:type="table" w:styleId="GridTable4-Accent3">
    <w:name w:val="Grid Table 4 Accent 3"/>
    <w:basedOn w:val="TableNormal"/>
    <w:uiPriority w:val="49"/>
    <w:rsid w:val="0069331D"/>
    <w:pPr>
      <w:spacing w:line="240" w:lineRule="auto"/>
    </w:pPr>
    <w:tblPr>
      <w:tblStyleRowBandSize w:val="1"/>
      <w:tblStyleColBandSize w:val="1"/>
      <w:tblBorders>
        <w:top w:val="single" w:sz="4" w:space="0" w:color="3CE7FF" w:themeColor="accent3" w:themeTint="99"/>
        <w:left w:val="single" w:sz="4" w:space="0" w:color="3CE7FF" w:themeColor="accent3" w:themeTint="99"/>
        <w:bottom w:val="single" w:sz="4" w:space="0" w:color="3CE7FF" w:themeColor="accent3" w:themeTint="99"/>
        <w:right w:val="single" w:sz="4" w:space="0" w:color="3CE7FF" w:themeColor="accent3" w:themeTint="99"/>
        <w:insideH w:val="single" w:sz="4" w:space="0" w:color="3CE7FF" w:themeColor="accent3" w:themeTint="99"/>
        <w:insideV w:val="single" w:sz="4" w:space="0" w:color="3CE7FF" w:themeColor="accent3" w:themeTint="99"/>
      </w:tblBorders>
    </w:tblPr>
    <w:tblStylePr w:type="firstRow">
      <w:rPr>
        <w:b/>
        <w:bCs/>
        <w:color w:val="FFFFFF" w:themeColor="background1"/>
      </w:rPr>
      <w:tblPr/>
      <w:tcPr>
        <w:tcBorders>
          <w:top w:val="single" w:sz="4" w:space="0" w:color="00A3B9" w:themeColor="accent3"/>
          <w:left w:val="single" w:sz="4" w:space="0" w:color="00A3B9" w:themeColor="accent3"/>
          <w:bottom w:val="single" w:sz="4" w:space="0" w:color="00A3B9" w:themeColor="accent3"/>
          <w:right w:val="single" w:sz="4" w:space="0" w:color="00A3B9" w:themeColor="accent3"/>
          <w:insideH w:val="nil"/>
          <w:insideV w:val="nil"/>
        </w:tcBorders>
        <w:shd w:val="clear" w:color="auto" w:fill="00A3B9" w:themeFill="accent3"/>
      </w:tcPr>
    </w:tblStylePr>
    <w:tblStylePr w:type="lastRow">
      <w:rPr>
        <w:b/>
        <w:bCs/>
      </w:rPr>
      <w:tblPr/>
      <w:tcPr>
        <w:tcBorders>
          <w:top w:val="double" w:sz="4" w:space="0" w:color="00A3B9" w:themeColor="accent3"/>
        </w:tcBorders>
      </w:tcPr>
    </w:tblStylePr>
    <w:tblStylePr w:type="firstCol">
      <w:rPr>
        <w:b/>
        <w:bCs/>
      </w:rPr>
    </w:tblStylePr>
    <w:tblStylePr w:type="lastCol">
      <w:rPr>
        <w:b/>
        <w:bCs/>
      </w:rPr>
    </w:tblStylePr>
    <w:tblStylePr w:type="band1Vert">
      <w:tblPr/>
      <w:tcPr>
        <w:shd w:val="clear" w:color="auto" w:fill="BEF7FF" w:themeFill="accent3" w:themeFillTint="33"/>
      </w:tcPr>
    </w:tblStylePr>
    <w:tblStylePr w:type="band1Horz">
      <w:tblPr/>
      <w:tcPr>
        <w:shd w:val="clear" w:color="auto" w:fill="BEF7FF" w:themeFill="accent3" w:themeFillTint="33"/>
      </w:tcPr>
    </w:tblStylePr>
  </w:style>
  <w:style w:type="table" w:styleId="ListTable3-Accent2">
    <w:name w:val="List Table 3 Accent 2"/>
    <w:basedOn w:val="TableNormal"/>
    <w:uiPriority w:val="48"/>
    <w:rsid w:val="00E67404"/>
    <w:pPr>
      <w:spacing w:line="240" w:lineRule="auto"/>
    </w:pPr>
    <w:tblPr>
      <w:tblStyleRowBandSize w:val="1"/>
      <w:tblStyleColBandSize w:val="1"/>
      <w:tblBorders>
        <w:top w:val="single" w:sz="4" w:space="0" w:color="1B5091" w:themeColor="accent2"/>
        <w:left w:val="single" w:sz="4" w:space="0" w:color="1B5091" w:themeColor="accent2"/>
        <w:bottom w:val="single" w:sz="4" w:space="0" w:color="1B5091" w:themeColor="accent2"/>
        <w:right w:val="single" w:sz="4" w:space="0" w:color="1B5091" w:themeColor="accent2"/>
      </w:tblBorders>
    </w:tblPr>
    <w:tblStylePr w:type="firstRow">
      <w:rPr>
        <w:b/>
        <w:bCs/>
        <w:color w:val="FFFFFF" w:themeColor="background1"/>
      </w:rPr>
      <w:tblPr/>
      <w:tcPr>
        <w:shd w:val="clear" w:color="auto" w:fill="1B5091" w:themeFill="accent2"/>
      </w:tcPr>
    </w:tblStylePr>
    <w:tblStylePr w:type="lastRow">
      <w:rPr>
        <w:b/>
        <w:bCs/>
      </w:rPr>
      <w:tblPr/>
      <w:tcPr>
        <w:tcBorders>
          <w:top w:val="double" w:sz="4" w:space="0" w:color="1B509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091" w:themeColor="accent2"/>
          <w:right w:val="single" w:sz="4" w:space="0" w:color="1B5091" w:themeColor="accent2"/>
        </w:tcBorders>
      </w:tcPr>
    </w:tblStylePr>
    <w:tblStylePr w:type="band1Horz">
      <w:tblPr/>
      <w:tcPr>
        <w:tcBorders>
          <w:top w:val="single" w:sz="4" w:space="0" w:color="1B5091" w:themeColor="accent2"/>
          <w:bottom w:val="single" w:sz="4" w:space="0" w:color="1B509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091" w:themeColor="accent2"/>
          <w:left w:val="nil"/>
        </w:tcBorders>
      </w:tcPr>
    </w:tblStylePr>
    <w:tblStylePr w:type="swCell">
      <w:tblPr/>
      <w:tcPr>
        <w:tcBorders>
          <w:top w:val="double" w:sz="4" w:space="0" w:color="1B5091" w:themeColor="accent2"/>
          <w:right w:val="nil"/>
        </w:tcBorders>
      </w:tcPr>
    </w:tblStylePr>
  </w:style>
  <w:style w:type="table" w:styleId="GridTable5Dark-Accent6">
    <w:name w:val="Grid Table 5 Dark Accent 6"/>
    <w:basedOn w:val="TableNormal"/>
    <w:uiPriority w:val="50"/>
    <w:rsid w:val="00E674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1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BC3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BC3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BC3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BC32" w:themeFill="accent6"/>
      </w:tcPr>
    </w:tblStylePr>
    <w:tblStylePr w:type="band1Vert">
      <w:tblPr/>
      <w:tcPr>
        <w:shd w:val="clear" w:color="auto" w:fill="FBE4AC" w:themeFill="accent6" w:themeFillTint="66"/>
      </w:tcPr>
    </w:tblStylePr>
    <w:tblStylePr w:type="band1Horz">
      <w:tblPr/>
      <w:tcPr>
        <w:shd w:val="clear" w:color="auto" w:fill="FBE4AC" w:themeFill="accent6" w:themeFillTint="66"/>
      </w:tcPr>
    </w:tblStylePr>
  </w:style>
  <w:style w:type="table" w:styleId="ListTable7Colorful-Accent6">
    <w:name w:val="List Table 7 Colorful Accent 6"/>
    <w:basedOn w:val="TableNormal"/>
    <w:uiPriority w:val="52"/>
    <w:rsid w:val="00261DA8"/>
    <w:pPr>
      <w:spacing w:line="240" w:lineRule="auto"/>
    </w:pPr>
    <w:rPr>
      <w:color w:val="D497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BC3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BC3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BC3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BC32" w:themeColor="accent6"/>
        </w:tcBorders>
        <w:shd w:val="clear" w:color="auto" w:fill="FFFFFF" w:themeFill="background1"/>
      </w:tcPr>
    </w:tblStylePr>
    <w:tblStylePr w:type="band1Vert">
      <w:tblPr/>
      <w:tcPr>
        <w:shd w:val="clear" w:color="auto" w:fill="FDF1D5" w:themeFill="accent6" w:themeFillTint="33"/>
      </w:tcPr>
    </w:tblStylePr>
    <w:tblStylePr w:type="band1Horz">
      <w:tblPr/>
      <w:tcPr>
        <w:shd w:val="clear" w:color="auto" w:fill="FDF1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261DA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DA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09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09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09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091" w:themeFill="accent2"/>
      </w:tcPr>
    </w:tblStylePr>
    <w:tblStylePr w:type="band1Vert">
      <w:tblPr/>
      <w:tcPr>
        <w:shd w:val="clear" w:color="auto" w:fill="8CB6E9" w:themeFill="accent2" w:themeFillTint="66"/>
      </w:tcPr>
    </w:tblStylePr>
    <w:tblStylePr w:type="band1Horz">
      <w:tblPr/>
      <w:tcPr>
        <w:shd w:val="clear" w:color="auto" w:fill="8CB6E9" w:themeFill="accent2" w:themeFillTint="66"/>
      </w:tcPr>
    </w:tblStylePr>
  </w:style>
  <w:style w:type="table" w:styleId="ListTable4-Accent2">
    <w:name w:val="List Table 4 Accent 2"/>
    <w:basedOn w:val="TableNormal"/>
    <w:uiPriority w:val="49"/>
    <w:rsid w:val="00261DA8"/>
    <w:pPr>
      <w:spacing w:line="240" w:lineRule="auto"/>
    </w:pPr>
    <w:tblPr>
      <w:tblStyleRowBandSize w:val="1"/>
      <w:tblStyleColBandSize w:val="1"/>
      <w:tblBorders>
        <w:top w:val="single" w:sz="4" w:space="0" w:color="5392DF" w:themeColor="accent2" w:themeTint="99"/>
        <w:left w:val="single" w:sz="4" w:space="0" w:color="5392DF" w:themeColor="accent2" w:themeTint="99"/>
        <w:bottom w:val="single" w:sz="4" w:space="0" w:color="5392DF" w:themeColor="accent2" w:themeTint="99"/>
        <w:right w:val="single" w:sz="4" w:space="0" w:color="5392DF" w:themeColor="accent2" w:themeTint="99"/>
        <w:insideH w:val="single" w:sz="4" w:space="0" w:color="5392DF" w:themeColor="accent2" w:themeTint="99"/>
      </w:tblBorders>
    </w:tblPr>
    <w:tblStylePr w:type="firstRow">
      <w:rPr>
        <w:b/>
        <w:bCs/>
        <w:color w:val="FFFFFF" w:themeColor="background1"/>
      </w:rPr>
      <w:tblPr/>
      <w:tcPr>
        <w:tcBorders>
          <w:top w:val="single" w:sz="4" w:space="0" w:color="1B5091" w:themeColor="accent2"/>
          <w:left w:val="single" w:sz="4" w:space="0" w:color="1B5091" w:themeColor="accent2"/>
          <w:bottom w:val="single" w:sz="4" w:space="0" w:color="1B5091" w:themeColor="accent2"/>
          <w:right w:val="single" w:sz="4" w:space="0" w:color="1B5091" w:themeColor="accent2"/>
          <w:insideH w:val="nil"/>
        </w:tcBorders>
        <w:shd w:val="clear" w:color="auto" w:fill="1B5091" w:themeFill="accent2"/>
      </w:tcPr>
    </w:tblStylePr>
    <w:tblStylePr w:type="lastRow">
      <w:rPr>
        <w:b/>
        <w:bCs/>
      </w:rPr>
      <w:tblPr/>
      <w:tcPr>
        <w:tcBorders>
          <w:top w:val="double" w:sz="4" w:space="0" w:color="5392DF" w:themeColor="accent2" w:themeTint="99"/>
        </w:tcBorders>
      </w:tcPr>
    </w:tblStylePr>
    <w:tblStylePr w:type="firstCol">
      <w:rPr>
        <w:b/>
        <w:bCs/>
      </w:rPr>
    </w:tblStylePr>
    <w:tblStylePr w:type="lastCol">
      <w:rPr>
        <w:b/>
        <w:bCs/>
      </w:rPr>
    </w:tblStylePr>
    <w:tblStylePr w:type="band1Vert">
      <w:tblPr/>
      <w:tcPr>
        <w:shd w:val="clear" w:color="auto" w:fill="C5DAF4" w:themeFill="accent2" w:themeFillTint="33"/>
      </w:tcPr>
    </w:tblStylePr>
    <w:tblStylePr w:type="band1Horz">
      <w:tblPr/>
      <w:tcPr>
        <w:shd w:val="clear" w:color="auto" w:fill="C5DAF4" w:themeFill="accent2" w:themeFillTint="33"/>
      </w:tcPr>
    </w:tblStylePr>
  </w:style>
  <w:style w:type="table" w:styleId="ListTable4-Accent1">
    <w:name w:val="List Table 4 Accent 1"/>
    <w:basedOn w:val="TableNormal"/>
    <w:uiPriority w:val="49"/>
    <w:rsid w:val="00261DA8"/>
    <w:pPr>
      <w:spacing w:line="240" w:lineRule="auto"/>
    </w:pPr>
    <w:tblPr>
      <w:tblStyleRowBandSize w:val="1"/>
      <w:tblStyleColBandSize w:val="1"/>
      <w:tblBorders>
        <w:top w:val="single" w:sz="4" w:space="0" w:color="FFA65C" w:themeColor="accent1" w:themeTint="99"/>
        <w:left w:val="single" w:sz="4" w:space="0" w:color="FFA65C" w:themeColor="accent1" w:themeTint="99"/>
        <w:bottom w:val="single" w:sz="4" w:space="0" w:color="FFA65C" w:themeColor="accent1" w:themeTint="99"/>
        <w:right w:val="single" w:sz="4" w:space="0" w:color="FFA65C" w:themeColor="accent1" w:themeTint="99"/>
        <w:insideH w:val="single" w:sz="4" w:space="0" w:color="FFA65C" w:themeColor="accent1" w:themeTint="99"/>
      </w:tblBorders>
    </w:tblPr>
    <w:tblStylePr w:type="firstRow">
      <w:rPr>
        <w:b/>
        <w:bCs/>
        <w:color w:val="FFFFFF" w:themeColor="background1"/>
      </w:rPr>
      <w:tblPr/>
      <w:tcPr>
        <w:tcBorders>
          <w:top w:val="single" w:sz="4" w:space="0" w:color="EF6E00" w:themeColor="accent1"/>
          <w:left w:val="single" w:sz="4" w:space="0" w:color="EF6E00" w:themeColor="accent1"/>
          <w:bottom w:val="single" w:sz="4" w:space="0" w:color="EF6E00" w:themeColor="accent1"/>
          <w:right w:val="single" w:sz="4" w:space="0" w:color="EF6E00" w:themeColor="accent1"/>
          <w:insideH w:val="nil"/>
        </w:tcBorders>
        <w:shd w:val="clear" w:color="auto" w:fill="EF6E00" w:themeFill="accent1"/>
      </w:tcPr>
    </w:tblStylePr>
    <w:tblStylePr w:type="lastRow">
      <w:rPr>
        <w:b/>
        <w:bCs/>
      </w:rPr>
      <w:tblPr/>
      <w:tcPr>
        <w:tcBorders>
          <w:top w:val="double" w:sz="4" w:space="0" w:color="FFA65C" w:themeColor="accent1" w:themeTint="99"/>
        </w:tcBorders>
      </w:tcPr>
    </w:tblStylePr>
    <w:tblStylePr w:type="firstCol">
      <w:rPr>
        <w:b/>
        <w:bCs/>
      </w:rPr>
    </w:tblStylePr>
    <w:tblStylePr w:type="lastCol">
      <w:rPr>
        <w:b/>
        <w:bCs/>
      </w:rPr>
    </w:tblStylePr>
    <w:tblStylePr w:type="band1Vert">
      <w:tblPr/>
      <w:tcPr>
        <w:shd w:val="clear" w:color="auto" w:fill="FFE1C8" w:themeFill="accent1" w:themeFillTint="33"/>
      </w:tcPr>
    </w:tblStylePr>
    <w:tblStylePr w:type="band1Horz">
      <w:tblPr/>
      <w:tcPr>
        <w:shd w:val="clear" w:color="auto" w:fill="FFE1C8" w:themeFill="accent1" w:themeFillTint="33"/>
      </w:tcPr>
    </w:tblStylePr>
  </w:style>
  <w:style w:type="table" w:customStyle="1" w:styleId="GEODefaultTable">
    <w:name w:val="GEO Default Table"/>
    <w:basedOn w:val="GridTable4-Accent2"/>
    <w:uiPriority w:val="99"/>
    <w:rsid w:val="0080424E"/>
    <w:tblPr/>
    <w:tblStylePr w:type="firstRow">
      <w:rPr>
        <w:rFonts w:asciiTheme="majorHAnsi" w:hAnsiTheme="majorHAnsi"/>
        <w:b/>
        <w:bCs/>
        <w:color w:val="FFFFFF" w:themeColor="background1"/>
        <w:sz w:val="24"/>
      </w:rPr>
      <w:tblPr/>
      <w:tcPr>
        <w:tcBorders>
          <w:top w:val="single" w:sz="4" w:space="0" w:color="1B5091" w:themeColor="accent2"/>
          <w:left w:val="single" w:sz="4" w:space="0" w:color="1B5091" w:themeColor="accent2"/>
          <w:bottom w:val="single" w:sz="4" w:space="0" w:color="1B5091" w:themeColor="accent2"/>
          <w:right w:val="single" w:sz="4" w:space="0" w:color="1B5091" w:themeColor="accent2"/>
          <w:insideH w:val="nil"/>
          <w:insideV w:val="nil"/>
        </w:tcBorders>
        <w:shd w:val="clear" w:color="auto" w:fill="1B5091" w:themeFill="accent2"/>
      </w:tcPr>
    </w:tblStylePr>
    <w:tblStylePr w:type="lastRow">
      <w:rPr>
        <w:b/>
        <w:bCs/>
      </w:rPr>
      <w:tblPr/>
      <w:tcPr>
        <w:tcBorders>
          <w:top w:val="double" w:sz="4" w:space="0" w:color="1B5091" w:themeColor="accent2"/>
        </w:tcBorders>
      </w:tcPr>
    </w:tblStylePr>
    <w:tblStylePr w:type="firstCol">
      <w:rPr>
        <w:b w:val="0"/>
        <w:bCs/>
      </w:rPr>
    </w:tblStylePr>
    <w:tblStylePr w:type="lastCol">
      <w:rPr>
        <w:b/>
        <w:bCs/>
      </w:rPr>
    </w:tblStylePr>
    <w:tblStylePr w:type="band1Vert">
      <w:tblPr/>
      <w:tcPr>
        <w:shd w:val="clear" w:color="auto" w:fill="C5DAF4" w:themeFill="accent2" w:themeFillTint="33"/>
      </w:tcPr>
    </w:tblStylePr>
    <w:tblStylePr w:type="band1Horz">
      <w:tblPr/>
      <w:tcPr>
        <w:shd w:val="clear" w:color="auto" w:fill="C5DAF4" w:themeFill="accent2" w:themeFillTint="33"/>
      </w:tcPr>
    </w:tblStylePr>
  </w:style>
  <w:style w:type="table" w:customStyle="1" w:styleId="GEOAgendaTable">
    <w:name w:val="GEO Agenda Table"/>
    <w:basedOn w:val="TableNormal"/>
    <w:uiPriority w:val="99"/>
    <w:rsid w:val="0080424E"/>
    <w:pPr>
      <w:spacing w:line="240" w:lineRule="auto"/>
    </w:pPr>
    <w:tblPr/>
    <w:tblStylePr w:type="firstRow">
      <w:rPr>
        <w:rFonts w:ascii="Segoe UI" w:hAnsi="Segoe UI"/>
        <w:b/>
        <w:color w:val="1B5091" w:themeColor="accent2"/>
        <w:sz w:val="24"/>
      </w:rPr>
      <w:tblPr/>
      <w:tcPr>
        <w:tcBorders>
          <w:top w:val="nil"/>
          <w:left w:val="nil"/>
          <w:bottom w:val="single" w:sz="12" w:space="0" w:color="1B5091" w:themeColor="accent2"/>
          <w:right w:val="nil"/>
          <w:insideH w:val="nil"/>
          <w:insideV w:val="nil"/>
        </w:tcBorders>
      </w:tcPr>
    </w:tblStylePr>
  </w:style>
  <w:style w:type="character" w:customStyle="1" w:styleId="Heading4Char">
    <w:name w:val="Heading 4 Char"/>
    <w:basedOn w:val="DefaultParagraphFont"/>
    <w:link w:val="Heading4"/>
    <w:uiPriority w:val="9"/>
    <w:rsid w:val="00EE0170"/>
    <w:rPr>
      <w:rFonts w:eastAsiaTheme="majorEastAsia" w:cstheme="majorBidi"/>
      <w:i/>
      <w:iCs/>
      <w:sz w:val="26"/>
    </w:rPr>
  </w:style>
  <w:style w:type="paragraph" w:styleId="ListNumber">
    <w:name w:val="List Number"/>
    <w:basedOn w:val="Normal"/>
    <w:uiPriority w:val="99"/>
    <w:semiHidden/>
    <w:unhideWhenUsed/>
    <w:rsid w:val="0056320E"/>
    <w:pPr>
      <w:numPr>
        <w:numId w:val="2"/>
      </w:numPr>
      <w:contextualSpacing/>
    </w:pPr>
  </w:style>
  <w:style w:type="paragraph" w:styleId="FootnoteText">
    <w:name w:val="footnote text"/>
    <w:basedOn w:val="Normal"/>
    <w:link w:val="FootnoteTextChar"/>
    <w:uiPriority w:val="99"/>
    <w:semiHidden/>
    <w:unhideWhenUsed/>
    <w:rsid w:val="0056320E"/>
    <w:pPr>
      <w:spacing w:line="240" w:lineRule="auto"/>
    </w:pPr>
    <w:rPr>
      <w:sz w:val="18"/>
      <w:szCs w:val="20"/>
    </w:rPr>
  </w:style>
  <w:style w:type="character" w:customStyle="1" w:styleId="FootnoteTextChar">
    <w:name w:val="Footnote Text Char"/>
    <w:basedOn w:val="DefaultParagraphFont"/>
    <w:link w:val="FootnoteText"/>
    <w:uiPriority w:val="99"/>
    <w:semiHidden/>
    <w:rsid w:val="0056320E"/>
    <w:rPr>
      <w:sz w:val="18"/>
      <w:szCs w:val="20"/>
    </w:rPr>
  </w:style>
  <w:style w:type="paragraph" w:styleId="NormalWeb">
    <w:name w:val="Normal (Web)"/>
    <w:basedOn w:val="Normal"/>
    <w:uiPriority w:val="99"/>
    <w:semiHidden/>
    <w:unhideWhenUsed/>
    <w:rsid w:val="0014122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54E4A"/>
    <w:rPr>
      <w:sz w:val="16"/>
      <w:szCs w:val="16"/>
    </w:rPr>
  </w:style>
  <w:style w:type="paragraph" w:styleId="CommentText">
    <w:name w:val="annotation text"/>
    <w:basedOn w:val="Normal"/>
    <w:link w:val="CommentTextChar"/>
    <w:uiPriority w:val="99"/>
    <w:unhideWhenUsed/>
    <w:rsid w:val="00154E4A"/>
    <w:pPr>
      <w:spacing w:line="240" w:lineRule="auto"/>
    </w:pPr>
    <w:rPr>
      <w:sz w:val="20"/>
      <w:szCs w:val="20"/>
    </w:rPr>
  </w:style>
  <w:style w:type="character" w:customStyle="1" w:styleId="CommentTextChar">
    <w:name w:val="Comment Text Char"/>
    <w:basedOn w:val="DefaultParagraphFont"/>
    <w:link w:val="CommentText"/>
    <w:uiPriority w:val="99"/>
    <w:rsid w:val="00154E4A"/>
    <w:rPr>
      <w:sz w:val="20"/>
      <w:szCs w:val="20"/>
    </w:rPr>
  </w:style>
  <w:style w:type="paragraph" w:styleId="CommentSubject">
    <w:name w:val="annotation subject"/>
    <w:basedOn w:val="CommentText"/>
    <w:next w:val="CommentText"/>
    <w:link w:val="CommentSubjectChar"/>
    <w:uiPriority w:val="99"/>
    <w:semiHidden/>
    <w:unhideWhenUsed/>
    <w:rsid w:val="00154E4A"/>
    <w:rPr>
      <w:b/>
      <w:bCs/>
    </w:rPr>
  </w:style>
  <w:style w:type="character" w:customStyle="1" w:styleId="CommentSubjectChar">
    <w:name w:val="Comment Subject Char"/>
    <w:basedOn w:val="CommentTextChar"/>
    <w:link w:val="CommentSubject"/>
    <w:uiPriority w:val="99"/>
    <w:semiHidden/>
    <w:rsid w:val="00154E4A"/>
    <w:rPr>
      <w:b/>
      <w:bCs/>
      <w:sz w:val="20"/>
      <w:szCs w:val="20"/>
    </w:rPr>
  </w:style>
  <w:style w:type="paragraph" w:styleId="BalloonText">
    <w:name w:val="Balloon Text"/>
    <w:basedOn w:val="Normal"/>
    <w:link w:val="BalloonTextChar"/>
    <w:uiPriority w:val="99"/>
    <w:semiHidden/>
    <w:unhideWhenUsed/>
    <w:rsid w:val="00154E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E4A"/>
    <w:rPr>
      <w:rFonts w:ascii="Segoe UI" w:hAnsi="Segoe UI" w:cs="Segoe UI"/>
      <w:sz w:val="18"/>
      <w:szCs w:val="18"/>
    </w:rPr>
  </w:style>
  <w:style w:type="paragraph" w:styleId="Revision">
    <w:name w:val="Revision"/>
    <w:hidden/>
    <w:uiPriority w:val="99"/>
    <w:semiHidden/>
    <w:rsid w:val="00CD1D74"/>
    <w:pPr>
      <w:spacing w:line="240" w:lineRule="auto"/>
    </w:pPr>
  </w:style>
  <w:style w:type="character" w:styleId="Hyperlink">
    <w:name w:val="Hyperlink"/>
    <w:basedOn w:val="DefaultParagraphFont"/>
    <w:uiPriority w:val="99"/>
    <w:unhideWhenUsed/>
    <w:rPr>
      <w:color w:val="00A3B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3408">
      <w:bodyDiv w:val="1"/>
      <w:marLeft w:val="0"/>
      <w:marRight w:val="0"/>
      <w:marTop w:val="0"/>
      <w:marBottom w:val="0"/>
      <w:divBdr>
        <w:top w:val="none" w:sz="0" w:space="0" w:color="auto"/>
        <w:left w:val="none" w:sz="0" w:space="0" w:color="auto"/>
        <w:bottom w:val="none" w:sz="0" w:space="0" w:color="auto"/>
        <w:right w:val="none" w:sz="0" w:space="0" w:color="auto"/>
      </w:divBdr>
    </w:div>
    <w:div w:id="162608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eofunders.org/about-us/job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EO">
      <a:dk1>
        <a:srgbClr val="3E3E3E"/>
      </a:dk1>
      <a:lt1>
        <a:sysClr val="window" lastClr="FFFFFF"/>
      </a:lt1>
      <a:dk2>
        <a:srgbClr val="342B67"/>
      </a:dk2>
      <a:lt2>
        <a:srgbClr val="EEEEEE"/>
      </a:lt2>
      <a:accent1>
        <a:srgbClr val="EF6E00"/>
      </a:accent1>
      <a:accent2>
        <a:srgbClr val="1B5091"/>
      </a:accent2>
      <a:accent3>
        <a:srgbClr val="00A3B9"/>
      </a:accent3>
      <a:accent4>
        <a:srgbClr val="1CA857"/>
      </a:accent4>
      <a:accent5>
        <a:srgbClr val="A02A80"/>
      </a:accent5>
      <a:accent6>
        <a:srgbClr val="F6BC32"/>
      </a:accent6>
      <a:hlink>
        <a:srgbClr val="00A3B9"/>
      </a:hlink>
      <a:folHlink>
        <a:srgbClr val="A02A80"/>
      </a:folHlink>
    </a:clrScheme>
    <a:fontScheme name="GEO Default">
      <a:majorFont>
        <a:latin typeface="Stag"/>
        <a:ea typeface=""/>
        <a:cs typeface=""/>
      </a:majorFont>
      <a:minorFont>
        <a:latin typeface="Stag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96E78DD0CBA04D992405C5E6BA4536" ma:contentTypeVersion="15" ma:contentTypeDescription="Create a new document." ma:contentTypeScope="" ma:versionID="774548d39384d149ff7f66b3c98af7b4">
  <xsd:schema xmlns:xsd="http://www.w3.org/2001/XMLSchema" xmlns:xs="http://www.w3.org/2001/XMLSchema" xmlns:p="http://schemas.microsoft.com/office/2006/metadata/properties" xmlns:ns1="http://schemas.microsoft.com/sharepoint/v3" xmlns:ns2="90fe3cc8-f400-493a-b582-1fa6f9012f1c" xmlns:ns3="35b7fcd6-1c65-45f8-958c-05b82c9a9950" targetNamespace="http://schemas.microsoft.com/office/2006/metadata/properties" ma:root="true" ma:fieldsID="bd9cf0633249bef9e054e758dcc5a0a4" ns1:_="" ns2:_="" ns3:_="">
    <xsd:import namespace="http://schemas.microsoft.com/sharepoint/v3"/>
    <xsd:import namespace="90fe3cc8-f400-493a-b582-1fa6f9012f1c"/>
    <xsd:import namespace="35b7fcd6-1c65-45f8-958c-05b82c9a9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fe3cc8-f400-493a-b582-1fa6f9012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b7fcd6-1c65-45f8-958c-05b82c9a99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69E94BF-A672-476D-AB50-676AF0F5853E}">
  <ds:schemaRefs>
    <ds:schemaRef ds:uri="http://schemas.microsoft.com/sharepoint/v3/contenttype/forms"/>
  </ds:schemaRefs>
</ds:datastoreItem>
</file>

<file path=customXml/itemProps2.xml><?xml version="1.0" encoding="utf-8"?>
<ds:datastoreItem xmlns:ds="http://schemas.openxmlformats.org/officeDocument/2006/customXml" ds:itemID="{790B53CF-37A0-4CC9-BE05-D7F1C724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fe3cc8-f400-493a-b582-1fa6f9012f1c"/>
    <ds:schemaRef ds:uri="35b7fcd6-1c65-45f8-958c-05b82c9a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2F4DB-EEBC-4714-94AC-7D4ABCD53E96}">
  <ds:schemaRefs>
    <ds:schemaRef ds:uri="http://schemas.openxmlformats.org/officeDocument/2006/bibliography"/>
  </ds:schemaRefs>
</ds:datastoreItem>
</file>

<file path=customXml/itemProps4.xml><?xml version="1.0" encoding="utf-8"?>
<ds:datastoreItem xmlns:ds="http://schemas.openxmlformats.org/officeDocument/2006/customXml" ds:itemID="{36C3D4B3-62DE-4AF9-8A7D-60F4C03DAFC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1338</Words>
  <Characters>6116</Characters>
  <Application>Microsoft Office Word</Application>
  <DocSecurity>0</DocSecurity>
  <Lines>142</Lines>
  <Paragraphs>67</Paragraphs>
  <ScaleCrop>false</ScaleCrop>
  <Company>Microsoft</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Shields</dc:creator>
  <cp:keywords/>
  <dc:description/>
  <cp:lastModifiedBy>Vincent Winters</cp:lastModifiedBy>
  <cp:revision>3</cp:revision>
  <cp:lastPrinted>2019-07-02T13:50:00Z</cp:lastPrinted>
  <dcterms:created xsi:type="dcterms:W3CDTF">2022-04-29T15:35:00Z</dcterms:created>
  <dcterms:modified xsi:type="dcterms:W3CDTF">2022-04-29T15:46:00Z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0x010100D496E78DD0CBA04D992405C5E6BA4536</vt:lpwstr>
  </property>
  <property fmtid="{D5CDD505-2E9C-101B-9397-08002B2CF9AE}" pid="3" name="Order">
    <vt:r8>1355800</vt:r8>
  </property>
</Properties>
</file>